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2A" w:rsidRPr="00061061" w:rsidRDefault="007A0A2A" w:rsidP="00E775ED">
      <w:pPr>
        <w:spacing w:line="400" w:lineRule="exact"/>
        <w:ind w:left="480" w:hangingChars="200" w:hanging="480"/>
        <w:rPr>
          <w:rFonts w:ascii="微軟正黑體" w:eastAsia="微軟正黑體" w:hAnsi="微軟正黑體"/>
          <w:b/>
          <w:color w:val="FF0000"/>
          <w:szCs w:val="24"/>
        </w:rPr>
      </w:pPr>
      <w:r w:rsidRPr="00061061">
        <w:rPr>
          <w:rFonts w:ascii="微軟正黑體" w:eastAsia="微軟正黑體" w:hAnsi="微軟正黑體" w:hint="eastAsia"/>
          <w:b/>
          <w:color w:val="FF0000"/>
          <w:szCs w:val="24"/>
        </w:rPr>
        <w:t>【基金重大訊息公告】</w:t>
      </w:r>
    </w:p>
    <w:p w:rsidR="00E775ED" w:rsidRPr="00E775ED" w:rsidRDefault="00E775ED" w:rsidP="00E775ED">
      <w:pPr>
        <w:spacing w:line="400" w:lineRule="exact"/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一丶安本標準投信總代理之境外基金系列名稱，由</w:t>
      </w:r>
      <w:r w:rsidRPr="00E775ED">
        <w:rPr>
          <w:rFonts w:ascii="微軟正黑體" w:eastAsia="微軟正黑體" w:hAnsi="微軟正黑體" w:hint="eastAsia"/>
          <w:b/>
          <w:szCs w:val="24"/>
        </w:rPr>
        <w:t>「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安本環球</w:t>
      </w:r>
      <w:r w:rsidRPr="00E775ED">
        <w:rPr>
          <w:rFonts w:ascii="微軟正黑體" w:eastAsia="微軟正黑體" w:hAnsi="微軟正黑體" w:hint="eastAsia"/>
          <w:b/>
          <w:szCs w:val="24"/>
        </w:rPr>
        <w:t>」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變更為</w:t>
      </w:r>
      <w:r w:rsidRPr="00E775ED">
        <w:rPr>
          <w:rFonts w:ascii="微軟正黑體" w:eastAsia="微軟正黑體" w:hAnsi="微軟正黑體" w:hint="eastAsia"/>
          <w:b/>
          <w:szCs w:val="24"/>
        </w:rPr>
        <w:t>「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安本標準</w:t>
      </w:r>
      <w:r w:rsidRPr="00E775ED">
        <w:rPr>
          <w:rFonts w:ascii="微軟正黑體" w:eastAsia="微軟正黑體" w:hAnsi="微軟正黑體" w:hint="eastAsia"/>
          <w:b/>
          <w:szCs w:val="24"/>
        </w:rPr>
        <w:t>」，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自２０１９年２月１１日起生效，</w:t>
      </w:r>
      <w:r w:rsidRPr="00E775ED">
        <w:rPr>
          <w:rFonts w:ascii="微軟正黑體" w:eastAsia="微軟正黑體" w:hAnsi="微軟正黑體" w:hint="eastAsia"/>
          <w:b/>
          <w:szCs w:val="24"/>
        </w:rPr>
        <w:t>詳細說明請至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安本標準投信</w:t>
      </w:r>
      <w:r w:rsidRPr="00E775ED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E775ED" w:rsidRPr="00E775ED" w:rsidRDefault="004E5C74" w:rsidP="00E775ED">
      <w:pPr>
        <w:spacing w:line="400" w:lineRule="exact"/>
        <w:ind w:left="480" w:hangingChars="200" w:hanging="48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  <w:lang w:eastAsia="zh-HK"/>
        </w:rPr>
        <w:t>二</w:t>
      </w:r>
      <w:r w:rsidR="00E775ED" w:rsidRPr="00E775ED">
        <w:rPr>
          <w:rFonts w:ascii="微軟正黑體" w:eastAsia="微軟正黑體" w:hAnsi="微軟正黑體" w:hint="eastAsia"/>
          <w:b/>
          <w:szCs w:val="24"/>
          <w:lang w:eastAsia="zh-HK"/>
        </w:rPr>
        <w:t>丶</w:t>
      </w:r>
      <w:r w:rsidR="00E775ED" w:rsidRPr="00E775ED">
        <w:rPr>
          <w:rFonts w:ascii="微軟正黑體" w:eastAsia="微軟正黑體" w:hAnsi="微軟正黑體" w:hint="eastAsia"/>
          <w:b/>
          <w:szCs w:val="24"/>
        </w:rPr>
        <w:t>摩根投信</w:t>
      </w:r>
      <w:r w:rsidR="00E775ED" w:rsidRPr="00E775ED">
        <w:rPr>
          <w:rFonts w:ascii="微軟正黑體" w:eastAsia="微軟正黑體" w:hAnsi="微軟正黑體" w:hint="eastAsia"/>
          <w:b/>
          <w:szCs w:val="24"/>
          <w:lang w:eastAsia="zh-HK"/>
        </w:rPr>
        <w:t>總代理之</w:t>
      </w:r>
      <w:r w:rsidR="00E775ED" w:rsidRPr="00E775ED">
        <w:rPr>
          <w:rFonts w:ascii="微軟正黑體" w:eastAsia="微軟正黑體" w:hAnsi="微軟正黑體" w:hint="eastAsia"/>
          <w:b/>
          <w:szCs w:val="24"/>
        </w:rPr>
        <w:t>「摩根</w:t>
      </w:r>
      <w:r w:rsidR="00E775ED" w:rsidRPr="00E775ED">
        <w:rPr>
          <w:rFonts w:ascii="微軟正黑體" w:eastAsia="微軟正黑體" w:hAnsi="微軟正黑體" w:hint="eastAsia"/>
          <w:b/>
          <w:szCs w:val="24"/>
          <w:lang w:eastAsia="zh-HK"/>
        </w:rPr>
        <w:t>印度</w:t>
      </w:r>
      <w:r w:rsidR="00E775ED" w:rsidRPr="00E775ED">
        <w:rPr>
          <w:rFonts w:ascii="微軟正黑體" w:eastAsia="微軟正黑體" w:hAnsi="微軟正黑體" w:hint="eastAsia"/>
          <w:b/>
          <w:szCs w:val="24"/>
        </w:rPr>
        <w:t>基金」</w:t>
      </w:r>
      <w:r w:rsidR="00E775ED" w:rsidRPr="00E775ED">
        <w:rPr>
          <w:rFonts w:ascii="微軟正黑體" w:eastAsia="微軟正黑體" w:hAnsi="微軟正黑體" w:hint="eastAsia"/>
          <w:b/>
          <w:szCs w:val="24"/>
          <w:lang w:eastAsia="zh-HK"/>
        </w:rPr>
        <w:t>已提撥自２０１８年６月５日起印度證券短期資本利得稅務準備金，金額佔本基金資產淨值0.2%，</w:t>
      </w:r>
      <w:r w:rsidR="00E775ED" w:rsidRPr="00E775ED">
        <w:rPr>
          <w:rFonts w:ascii="微軟正黑體" w:eastAsia="微軟正黑體" w:hAnsi="微軟正黑體" w:hint="eastAsia"/>
          <w:b/>
          <w:szCs w:val="24"/>
        </w:rPr>
        <w:t>詳細說明請至摩根投信官網查看。</w:t>
      </w:r>
    </w:p>
    <w:p w:rsidR="00E775ED" w:rsidRPr="00E775ED" w:rsidRDefault="004E5C74" w:rsidP="00E775ED">
      <w:pPr>
        <w:spacing w:line="400" w:lineRule="exact"/>
        <w:ind w:left="480" w:hangingChars="200" w:hanging="480"/>
        <w:rPr>
          <w:rFonts w:ascii="微軟正黑體" w:eastAsia="微軟正黑體" w:hAnsi="微軟正黑體"/>
          <w:b/>
          <w:szCs w:val="24"/>
          <w:lang w:eastAsia="zh-HK"/>
        </w:rPr>
      </w:pPr>
      <w:r>
        <w:rPr>
          <w:rFonts w:ascii="微軟正黑體" w:eastAsia="微軟正黑體" w:hAnsi="微軟正黑體" w:hint="eastAsia"/>
          <w:b/>
          <w:szCs w:val="24"/>
          <w:lang w:eastAsia="zh-HK"/>
        </w:rPr>
        <w:t>三</w:t>
      </w:r>
      <w:bookmarkStart w:id="0" w:name="_GoBack"/>
      <w:bookmarkEnd w:id="0"/>
      <w:r w:rsidR="00E775ED" w:rsidRPr="00E775ED">
        <w:rPr>
          <w:rFonts w:ascii="微軟正黑體" w:eastAsia="微軟正黑體" w:hAnsi="微軟正黑體" w:hint="eastAsia"/>
          <w:b/>
          <w:szCs w:val="24"/>
          <w:lang w:eastAsia="zh-HK"/>
        </w:rPr>
        <w:t>丶</w:t>
      </w:r>
      <w:r w:rsidR="00E775ED" w:rsidRPr="00E775ED">
        <w:rPr>
          <w:rFonts w:ascii="微軟正黑體" w:eastAsia="微軟正黑體" w:hAnsi="微軟正黑體" w:hint="eastAsia"/>
          <w:b/>
          <w:szCs w:val="24"/>
        </w:rPr>
        <w:t>富蘭克林</w:t>
      </w:r>
      <w:r w:rsidR="00E775ED" w:rsidRPr="00E775ED">
        <w:rPr>
          <w:rFonts w:ascii="微軟正黑體" w:eastAsia="微軟正黑體" w:hAnsi="微軟正黑體" w:hint="eastAsia"/>
          <w:b/>
          <w:szCs w:val="24"/>
          <w:lang w:eastAsia="zh-HK"/>
        </w:rPr>
        <w:t>投顧通知自２０１9年１月３１日起，「富蘭克林坦伯頓全球投資系列-日本基金」、「富蘭克林坦伯頓全球投資系列-印度基金」經理團隊異動</w:t>
      </w:r>
      <w:r w:rsidR="00E775ED" w:rsidRPr="00E775ED">
        <w:rPr>
          <w:rFonts w:ascii="微軟正黑體" w:eastAsia="微軟正黑體" w:hAnsi="微軟正黑體" w:hint="eastAsia"/>
          <w:b/>
          <w:szCs w:val="24"/>
        </w:rPr>
        <w:t>；</w:t>
      </w:r>
      <w:r w:rsidR="00E775ED" w:rsidRPr="00E775ED">
        <w:rPr>
          <w:rFonts w:ascii="微軟正黑體" w:eastAsia="微軟正黑體" w:hAnsi="微軟正黑體" w:hint="eastAsia"/>
          <w:b/>
          <w:szCs w:val="24"/>
          <w:lang w:eastAsia="zh-HK"/>
        </w:rPr>
        <w:t>另自２０１9年２月１日起，「富蘭克林坦伯頓全球投資系列-穩定月收益基金」、「富蘭克林坦伯頓全球投資系列-新興國家固定收益基金」、「富蘭克林坦伯頓全球投資系列-成長（歐元）基金」、「富蘭克林坦伯頓全球投資系列-全球平衡基金」、「富蘭克林坦伯頓成長基金」、「富蘭克林坦伯頓世界基金」、「富蘭克林坦伯頓外國基金」經理團隊異動</w:t>
      </w:r>
      <w:r w:rsidR="00E775ED" w:rsidRPr="00E775ED">
        <w:rPr>
          <w:rFonts w:ascii="微軟正黑體" w:eastAsia="微軟正黑體" w:hAnsi="微軟正黑體" w:hint="eastAsia"/>
          <w:b/>
          <w:szCs w:val="24"/>
        </w:rPr>
        <w:t>，詳細說明請至富蘭克林</w:t>
      </w:r>
      <w:r w:rsidR="00E775ED" w:rsidRPr="00E775ED">
        <w:rPr>
          <w:rFonts w:ascii="微軟正黑體" w:eastAsia="微軟正黑體" w:hAnsi="微軟正黑體" w:hint="eastAsia"/>
          <w:b/>
          <w:szCs w:val="24"/>
          <w:lang w:eastAsia="zh-HK"/>
        </w:rPr>
        <w:t>投顧</w:t>
      </w:r>
      <w:r w:rsidR="00E775ED" w:rsidRPr="00E775ED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E775ED" w:rsidRPr="003A4B96" w:rsidRDefault="00E775ED" w:rsidP="00E775ED">
      <w:pPr>
        <w:spacing w:line="400" w:lineRule="exact"/>
        <w:rPr>
          <w:rFonts w:ascii="微軟正黑體" w:eastAsia="微軟正黑體" w:hAnsi="微軟正黑體"/>
          <w:b/>
          <w:color w:val="7030A0"/>
          <w:szCs w:val="24"/>
        </w:rPr>
      </w:pPr>
      <w:r w:rsidRPr="003A4B96">
        <w:rPr>
          <w:rFonts w:ascii="微軟正黑體" w:eastAsia="微軟正黑體" w:hAnsi="微軟正黑體" w:hint="eastAsia"/>
          <w:b/>
          <w:color w:val="7030A0"/>
          <w:szCs w:val="24"/>
        </w:rPr>
        <w:t>!※相關基金公開說明書</w:t>
      </w:r>
      <w:r w:rsidRPr="00A32ADC">
        <w:rPr>
          <w:rFonts w:ascii="微軟正黑體" w:eastAsia="微軟正黑體" w:hAnsi="微軟正黑體" w:hint="eastAsia"/>
          <w:b/>
          <w:color w:val="7030A0"/>
          <w:szCs w:val="24"/>
        </w:rPr>
        <w:t>、</w:t>
      </w:r>
      <w:r>
        <w:rPr>
          <w:rFonts w:ascii="微軟正黑體" w:eastAsia="微軟正黑體" w:hAnsi="微軟正黑體" w:hint="eastAsia"/>
          <w:b/>
          <w:color w:val="7030A0"/>
          <w:szCs w:val="24"/>
        </w:rPr>
        <w:t>投資人須知</w:t>
      </w:r>
      <w:r w:rsidRPr="003A4B96">
        <w:rPr>
          <w:rFonts w:ascii="微軟正黑體" w:eastAsia="微軟正黑體" w:hAnsi="微軟正黑體" w:hint="eastAsia"/>
          <w:b/>
          <w:color w:val="7030A0"/>
          <w:szCs w:val="24"/>
        </w:rPr>
        <w:t>修訂</w:t>
      </w:r>
      <w:r>
        <w:rPr>
          <w:rFonts w:ascii="微軟正黑體" w:eastAsia="微軟正黑體" w:hAnsi="微軟正黑體" w:hint="eastAsia"/>
          <w:b/>
          <w:color w:val="7030A0"/>
          <w:szCs w:val="24"/>
          <w:lang w:eastAsia="zh-HK"/>
        </w:rPr>
        <w:t>及契約修訂</w:t>
      </w:r>
      <w:r w:rsidRPr="003A4B96">
        <w:rPr>
          <w:rFonts w:ascii="微軟正黑體" w:eastAsia="微軟正黑體" w:hAnsi="微軟正黑體" w:hint="eastAsia"/>
          <w:b/>
          <w:color w:val="7030A0"/>
          <w:szCs w:val="24"/>
        </w:rPr>
        <w:t>如下，詳細內容請至公開資訊觀測站http://mops.twse.com.tw或境外基金資訊觀測站http://announce.fundclear.com.tw/)查詢：</w:t>
      </w:r>
    </w:p>
    <w:p w:rsidR="00E775ED" w:rsidRPr="00E775ED" w:rsidRDefault="00E775ED" w:rsidP="00E775ED">
      <w:pPr>
        <w:spacing w:line="400" w:lineRule="exact"/>
        <w:ind w:left="480" w:hangingChars="200" w:hanging="480"/>
        <w:rPr>
          <w:rFonts w:ascii="微軟正黑體" w:eastAsia="微軟正黑體" w:hAnsi="微軟正黑體"/>
          <w:b/>
          <w:szCs w:val="24"/>
          <w:lang w:eastAsia="zh-HK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一丶滙豐中華投信</w:t>
      </w:r>
      <w:r w:rsidRPr="00E775ED">
        <w:rPr>
          <w:rFonts w:ascii="微軟正黑體" w:eastAsia="微軟正黑體" w:hAnsi="微軟正黑體" w:hint="eastAsia"/>
          <w:b/>
          <w:szCs w:val="24"/>
        </w:rPr>
        <w:t>經理之「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滙豐系列基金</w:t>
      </w:r>
      <w:r w:rsidRPr="00E775ED">
        <w:rPr>
          <w:rFonts w:ascii="微軟正黑體" w:eastAsia="微軟正黑體" w:hAnsi="微軟正黑體" w:hint="eastAsia"/>
          <w:b/>
          <w:szCs w:val="24"/>
        </w:rPr>
        <w:t>」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更新公開說明書</w:t>
      </w:r>
      <w:r w:rsidRPr="00E775ED">
        <w:rPr>
          <w:rFonts w:ascii="微軟正黑體" w:eastAsia="微軟正黑體" w:hAnsi="微軟正黑體" w:hint="eastAsia"/>
          <w:b/>
          <w:szCs w:val="24"/>
        </w:rPr>
        <w:t>、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投資人須知</w:t>
      </w:r>
      <w:r w:rsidRPr="00E775ED">
        <w:rPr>
          <w:rFonts w:ascii="微軟正黑體" w:eastAsia="微軟正黑體" w:hAnsi="微軟正黑體" w:hint="eastAsia"/>
          <w:b/>
          <w:szCs w:val="24"/>
        </w:rPr>
        <w:t>，詳細說明請至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滙豐中華投信</w:t>
      </w:r>
      <w:r w:rsidRPr="00E775ED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E775ED" w:rsidRPr="00E775ED" w:rsidRDefault="00E775ED" w:rsidP="00E775ED">
      <w:pPr>
        <w:spacing w:line="400" w:lineRule="exact"/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二丶日盛投信經理之</w:t>
      </w:r>
      <w:r w:rsidRPr="00E775ED">
        <w:rPr>
          <w:rFonts w:ascii="微軟正黑體" w:eastAsia="微軟正黑體" w:hAnsi="微軟正黑體" w:hint="eastAsia"/>
          <w:b/>
          <w:szCs w:val="24"/>
        </w:rPr>
        <w:t>「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日盛貨幣市場證券投資信託基金</w:t>
      </w:r>
      <w:r w:rsidRPr="00E775ED">
        <w:rPr>
          <w:rFonts w:ascii="微軟正黑體" w:eastAsia="微軟正黑體" w:hAnsi="微軟正黑體" w:hint="eastAsia"/>
          <w:b/>
          <w:szCs w:val="24"/>
        </w:rPr>
        <w:t>」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修訂信</w:t>
      </w:r>
      <w:r w:rsidRPr="00E775ED">
        <w:rPr>
          <w:rFonts w:ascii="微軟正黑體" w:eastAsia="微軟正黑體" w:hAnsi="微軟正黑體" w:hint="eastAsia"/>
          <w:b/>
          <w:szCs w:val="24"/>
        </w:rPr>
        <w:t>託契約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部分條文</w:t>
      </w:r>
      <w:r w:rsidRPr="00E775ED">
        <w:rPr>
          <w:rFonts w:ascii="微軟正黑體" w:eastAsia="微軟正黑體" w:hAnsi="微軟正黑體" w:hint="eastAsia"/>
          <w:b/>
          <w:szCs w:val="24"/>
        </w:rPr>
        <w:t>，詳細說明請至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日盛投信</w:t>
      </w:r>
      <w:r w:rsidRPr="00E775ED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E775ED" w:rsidRPr="00E775ED" w:rsidRDefault="00E775ED" w:rsidP="00E775ED">
      <w:pPr>
        <w:spacing w:line="400" w:lineRule="exact"/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三丶</w:t>
      </w:r>
      <w:r w:rsidRPr="00E775ED">
        <w:rPr>
          <w:rFonts w:ascii="微軟正黑體" w:eastAsia="微軟正黑體" w:hAnsi="微軟正黑體" w:hint="eastAsia"/>
          <w:b/>
          <w:szCs w:val="24"/>
        </w:rPr>
        <w:t>兆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豐國際投信</w:t>
      </w:r>
      <w:r w:rsidRPr="00E775ED">
        <w:rPr>
          <w:rFonts w:ascii="微軟正黑體" w:eastAsia="微軟正黑體" w:hAnsi="微軟正黑體" w:hint="eastAsia"/>
          <w:b/>
          <w:szCs w:val="24"/>
        </w:rPr>
        <w:t>經理之「兆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豐國際寶鑽貨幣市場</w:t>
      </w:r>
      <w:r w:rsidRPr="00E775ED">
        <w:rPr>
          <w:rFonts w:ascii="微軟正黑體" w:eastAsia="微軟正黑體" w:hAnsi="微軟正黑體" w:hint="eastAsia"/>
          <w:b/>
          <w:szCs w:val="24"/>
        </w:rPr>
        <w:t>證券投資信託基金」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修正信託契約及公開說明書，自</w:t>
      </w:r>
      <w:r w:rsidRPr="00E775ED">
        <w:rPr>
          <w:rFonts w:ascii="微軟正黑體" w:eastAsia="微軟正黑體" w:hAnsi="微軟正黑體" w:hint="eastAsia"/>
          <w:b/>
          <w:szCs w:val="24"/>
        </w:rPr>
        <w:t>２０１９年２月１4日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起生效，</w:t>
      </w:r>
      <w:r w:rsidRPr="00E775ED">
        <w:rPr>
          <w:rFonts w:ascii="微軟正黑體" w:eastAsia="微軟正黑體" w:hAnsi="微軟正黑體" w:hint="eastAsia"/>
          <w:b/>
          <w:szCs w:val="24"/>
        </w:rPr>
        <w:t>詳細說明請至兆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豐國際投信</w:t>
      </w:r>
      <w:r w:rsidRPr="00E775ED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E775ED" w:rsidRPr="00E775ED" w:rsidRDefault="00E775ED" w:rsidP="00E775ED">
      <w:pPr>
        <w:spacing w:line="400" w:lineRule="exact"/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四丶法銀巴黎投顧更新法巴百利達基金及法巴Ａ基金投資人須知，暨更新法巴百利達基金公開說明書，</w:t>
      </w:r>
      <w:r w:rsidRPr="00E775ED">
        <w:rPr>
          <w:rFonts w:ascii="微軟正黑體" w:eastAsia="微軟正黑體" w:hAnsi="微軟正黑體" w:hint="eastAsia"/>
          <w:b/>
          <w:szCs w:val="24"/>
        </w:rPr>
        <w:t>詳細說明請至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法銀巴黎投顧</w:t>
      </w:r>
      <w:r w:rsidRPr="00E775ED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E775ED" w:rsidRPr="00E775ED" w:rsidRDefault="00E775ED" w:rsidP="00E775ED">
      <w:pPr>
        <w:spacing w:line="400" w:lineRule="exact"/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五丶景順投信所代理之景順盧森堡基金系列，自２０１９年３月１８日起修訂公開說明書，</w:t>
      </w:r>
      <w:r w:rsidRPr="00E775ED">
        <w:rPr>
          <w:rFonts w:ascii="微軟正黑體" w:eastAsia="微軟正黑體" w:hAnsi="微軟正黑體" w:hint="eastAsia"/>
          <w:b/>
          <w:szCs w:val="24"/>
        </w:rPr>
        <w:t>詳細說明請至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景順投信</w:t>
      </w:r>
      <w:r w:rsidRPr="00E775ED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E775ED" w:rsidRPr="00E775ED" w:rsidRDefault="00E775ED" w:rsidP="00E775ED">
      <w:pPr>
        <w:spacing w:line="400" w:lineRule="exact"/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六丶摩根投信總代理「摩根基金」及「摩根投資基金」自２０１９年２月２５日起變更境外基金公開說明書及投資人須知，</w:t>
      </w:r>
      <w:r w:rsidRPr="00E775ED">
        <w:rPr>
          <w:rFonts w:ascii="微軟正黑體" w:eastAsia="微軟正黑體" w:hAnsi="微軟正黑體" w:hint="eastAsia"/>
          <w:b/>
          <w:szCs w:val="24"/>
        </w:rPr>
        <w:t>詳細說明請至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摩根投信</w:t>
      </w:r>
      <w:r w:rsidRPr="00E775ED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E775ED" w:rsidRPr="00E775ED" w:rsidRDefault="00E775ED" w:rsidP="00E775ED">
      <w:pPr>
        <w:spacing w:line="400" w:lineRule="exact"/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七丶摩根投信經理之「摩根中國Ａ股證券投資信託基金」等二十二檔基金修訂證券投資信託契約之部分條文暨公開說明書，</w:t>
      </w:r>
      <w:r w:rsidRPr="00E775ED">
        <w:rPr>
          <w:rFonts w:ascii="微軟正黑體" w:eastAsia="微軟正黑體" w:hAnsi="微軟正黑體" w:hint="eastAsia"/>
          <w:b/>
          <w:szCs w:val="24"/>
        </w:rPr>
        <w:t>詳細說明請至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摩根投信</w:t>
      </w:r>
      <w:r w:rsidRPr="00E775ED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E775ED" w:rsidRPr="00E775ED" w:rsidRDefault="00E775ED" w:rsidP="00E775ED">
      <w:pPr>
        <w:spacing w:line="400" w:lineRule="exact"/>
        <w:ind w:left="480" w:hangingChars="200" w:hanging="480"/>
        <w:rPr>
          <w:rFonts w:ascii="微軟正黑體" w:eastAsia="微軟正黑體" w:hAnsi="微軟正黑體"/>
          <w:b/>
          <w:szCs w:val="24"/>
          <w:lang w:eastAsia="zh-HK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八丶景順投信代理之「景順新興市場債券基金」及「景順環球高收益債券基金」，自</w:t>
      </w:r>
      <w:r w:rsidRPr="00E775ED">
        <w:rPr>
          <w:rFonts w:ascii="微軟正黑體" w:eastAsia="微軟正黑體" w:hAnsi="微軟正黑體" w:hint="eastAsia"/>
          <w:b/>
          <w:szCs w:val="24"/>
        </w:rPr>
        <w:t>２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０１９年</w:t>
      </w:r>
      <w:r w:rsidRPr="00E775ED">
        <w:rPr>
          <w:rFonts w:ascii="微軟正黑體" w:eastAsia="微軟正黑體" w:hAnsi="微軟正黑體" w:hint="eastAsia"/>
          <w:b/>
          <w:szCs w:val="24"/>
        </w:rPr>
        <w:t>３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月</w:t>
      </w:r>
      <w:r w:rsidRPr="00E775ED">
        <w:rPr>
          <w:rFonts w:ascii="微軟正黑體" w:eastAsia="微軟正黑體" w:hAnsi="微軟正黑體" w:hint="eastAsia"/>
          <w:b/>
          <w:szCs w:val="24"/>
        </w:rPr>
        <w:t>１８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日起變更投資目標與政策</w:t>
      </w:r>
      <w:r w:rsidRPr="00E775ED">
        <w:rPr>
          <w:rFonts w:ascii="微軟正黑體" w:eastAsia="微軟正黑體" w:hAnsi="微軟正黑體" w:hint="eastAsia"/>
          <w:b/>
          <w:szCs w:val="24"/>
        </w:rPr>
        <w:t>，詳細說明請至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景順投信</w:t>
      </w:r>
      <w:r w:rsidRPr="00E775ED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E775ED" w:rsidRDefault="00E775ED" w:rsidP="00E775ED">
      <w:pPr>
        <w:spacing w:line="400" w:lineRule="exact"/>
        <w:rPr>
          <w:rFonts w:ascii="微軟正黑體" w:eastAsia="微軟正黑體" w:hAnsi="微軟正黑體"/>
          <w:b/>
          <w:color w:val="7030A0"/>
          <w:szCs w:val="24"/>
        </w:rPr>
      </w:pPr>
      <w:r w:rsidRPr="009C2FEC">
        <w:rPr>
          <w:rFonts w:ascii="微軟正黑體" w:eastAsia="微軟正黑體" w:hAnsi="微軟正黑體" w:hint="eastAsia"/>
          <w:b/>
          <w:color w:val="7030A0"/>
          <w:szCs w:val="24"/>
        </w:rPr>
        <w:t>!※近期召開股東大會</w:t>
      </w:r>
      <w:r>
        <w:rPr>
          <w:rFonts w:ascii="微軟正黑體" w:eastAsia="微軟正黑體" w:hAnsi="微軟正黑體" w:hint="eastAsia"/>
          <w:b/>
          <w:color w:val="7030A0"/>
          <w:szCs w:val="24"/>
          <w:lang w:eastAsia="zh-HK"/>
        </w:rPr>
        <w:t>及受益權人大會</w:t>
      </w:r>
      <w:r w:rsidRPr="009C2FEC">
        <w:rPr>
          <w:rFonts w:ascii="微軟正黑體" w:eastAsia="微軟正黑體" w:hAnsi="微軟正黑體" w:hint="eastAsia"/>
          <w:b/>
          <w:color w:val="7030A0"/>
          <w:szCs w:val="24"/>
        </w:rPr>
        <w:t>基金公司如下，詳細內容請至各投信投顧公司官網查看：</w:t>
      </w:r>
    </w:p>
    <w:p w:rsidR="00E775ED" w:rsidRPr="00E775ED" w:rsidRDefault="00E775ED" w:rsidP="00E775ED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一丶富達投信之</w:t>
      </w:r>
      <w:r w:rsidRPr="00E775ED">
        <w:rPr>
          <w:rFonts w:ascii="微軟正黑體" w:eastAsia="微軟正黑體" w:hAnsi="微軟正黑體" w:hint="eastAsia"/>
          <w:b/>
          <w:szCs w:val="24"/>
        </w:rPr>
        <w:t>「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富達投信</w:t>
      </w:r>
      <w:r w:rsidRPr="00E775ED">
        <w:rPr>
          <w:rFonts w:ascii="微軟正黑體" w:eastAsia="微軟正黑體" w:hAnsi="微軟正黑體" w:hint="eastAsia"/>
          <w:b/>
          <w:szCs w:val="24"/>
        </w:rPr>
        <w:t>」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於</w:t>
      </w:r>
      <w:r w:rsidRPr="00E775ED">
        <w:rPr>
          <w:rFonts w:ascii="微軟正黑體" w:eastAsia="微軟正黑體" w:hAnsi="微軟正黑體" w:hint="eastAsia"/>
          <w:b/>
          <w:szCs w:val="24"/>
        </w:rPr>
        <w:t>２０１９年２月２５日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召開特別股東大會</w:t>
      </w:r>
      <w:r w:rsidRPr="00E775ED">
        <w:rPr>
          <w:rFonts w:ascii="微軟正黑體" w:eastAsia="微軟正黑體" w:hAnsi="微軟正黑體" w:hint="eastAsia"/>
          <w:b/>
          <w:szCs w:val="24"/>
        </w:rPr>
        <w:t>。</w:t>
      </w:r>
    </w:p>
    <w:p w:rsidR="00E775ED" w:rsidRPr="00E775ED" w:rsidRDefault="00E775ED" w:rsidP="00E775ED">
      <w:pPr>
        <w:spacing w:line="400" w:lineRule="exact"/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二丶</w:t>
      </w:r>
      <w:r w:rsidRPr="00E775ED">
        <w:rPr>
          <w:rFonts w:ascii="微軟正黑體" w:eastAsia="微軟正黑體" w:hAnsi="微軟正黑體" w:hint="eastAsia"/>
          <w:b/>
          <w:szCs w:val="24"/>
        </w:rPr>
        <w:t>摩根投信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為決議</w:t>
      </w:r>
      <w:r w:rsidRPr="00E775ED">
        <w:rPr>
          <w:rFonts w:ascii="微軟正黑體" w:eastAsia="微軟正黑體" w:hAnsi="微軟正黑體" w:hint="eastAsia"/>
          <w:b/>
          <w:szCs w:val="24"/>
        </w:rPr>
        <w:t>「摩根澳洲基金」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併入</w:t>
      </w:r>
      <w:r w:rsidRPr="00E775ED">
        <w:rPr>
          <w:rFonts w:ascii="微軟正黑體" w:eastAsia="微軟正黑體" w:hAnsi="微軟正黑體" w:hint="eastAsia"/>
          <w:b/>
          <w:szCs w:val="24"/>
        </w:rPr>
        <w:t>「摩根太平洋證券基金」，「摩根馬來西亞基金」、「摩根菲律賓基金」併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入</w:t>
      </w:r>
      <w:r w:rsidRPr="00E775ED">
        <w:rPr>
          <w:rFonts w:ascii="微軟正黑體" w:eastAsia="微軟正黑體" w:hAnsi="微軟正黑體" w:hint="eastAsia"/>
          <w:b/>
          <w:szCs w:val="24"/>
        </w:rPr>
        <w:t>「摩根東協基金」，「摩根日本小型企業（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日圓</w:t>
      </w:r>
      <w:r w:rsidRPr="00E775ED">
        <w:rPr>
          <w:rFonts w:ascii="微軟正黑體" w:eastAsia="微軟正黑體" w:hAnsi="微軟正黑體" w:hint="eastAsia"/>
          <w:b/>
          <w:szCs w:val="24"/>
        </w:rPr>
        <w:t>）基金」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併入</w:t>
      </w:r>
      <w:r w:rsidRPr="00E775ED">
        <w:rPr>
          <w:rFonts w:ascii="微軟正黑體" w:eastAsia="微軟正黑體" w:hAnsi="微軟正黑體" w:hint="eastAsia"/>
          <w:b/>
          <w:szCs w:val="24"/>
        </w:rPr>
        <w:t>「摩根日本（日圓）基金」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之合併事宜將於</w:t>
      </w:r>
      <w:r w:rsidRPr="00E775ED">
        <w:rPr>
          <w:rFonts w:ascii="微軟正黑體" w:eastAsia="微軟正黑體" w:hAnsi="微軟正黑體" w:hint="eastAsia"/>
          <w:b/>
          <w:szCs w:val="24"/>
        </w:rPr>
        <w:t>２０１９年４月８、９日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召開受益人大會</w:t>
      </w:r>
      <w:r w:rsidRPr="00E775ED">
        <w:rPr>
          <w:rFonts w:ascii="微軟正黑體" w:eastAsia="微軟正黑體" w:hAnsi="微軟正黑體" w:hint="eastAsia"/>
          <w:b/>
          <w:szCs w:val="24"/>
        </w:rPr>
        <w:t>。</w:t>
      </w:r>
    </w:p>
    <w:p w:rsidR="00E775ED" w:rsidRDefault="00E775ED" w:rsidP="00E775ED">
      <w:pPr>
        <w:spacing w:line="400" w:lineRule="exact"/>
        <w:rPr>
          <w:rFonts w:ascii="微軟正黑體" w:eastAsia="微軟正黑體" w:hAnsi="微軟正黑體"/>
          <w:b/>
          <w:color w:val="7030A0"/>
          <w:szCs w:val="24"/>
        </w:rPr>
      </w:pPr>
      <w:r w:rsidRPr="001D1AD4">
        <w:rPr>
          <w:rFonts w:ascii="微軟正黑體" w:eastAsia="微軟正黑體" w:hAnsi="微軟正黑體" w:hint="eastAsia"/>
          <w:b/>
          <w:color w:val="7030A0"/>
          <w:szCs w:val="24"/>
        </w:rPr>
        <w:t>!【海外商品訊息】</w:t>
      </w:r>
    </w:p>
    <w:p w:rsidR="00E775ED" w:rsidRPr="00E775ED" w:rsidRDefault="00E775ED" w:rsidP="00E775ED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一丶花旗集團美元公司債</w:t>
      </w:r>
      <w:r w:rsidRPr="00E775ED">
        <w:rPr>
          <w:rFonts w:ascii="微軟正黑體" w:eastAsia="微軟正黑體" w:hAnsi="微軟正黑體" w:hint="eastAsia"/>
          <w:b/>
          <w:szCs w:val="24"/>
        </w:rPr>
        <w:t>２０２６（CＡ２０）債券信用評等調整：</w:t>
      </w:r>
    </w:p>
    <w:p w:rsidR="00E775ED" w:rsidRPr="00E775ED" w:rsidRDefault="00E775ED" w:rsidP="00E775ED">
      <w:pPr>
        <w:spacing w:line="400" w:lineRule="exact"/>
        <w:ind w:left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</w:rPr>
        <w:t>調整前信用評等穆迪Ｂａａ３／標準普爾ＢＢＢ／惠譽A-；</w:t>
      </w:r>
    </w:p>
    <w:p w:rsidR="00E775ED" w:rsidRPr="00E775ED" w:rsidRDefault="00E775ED" w:rsidP="00E775ED">
      <w:pPr>
        <w:spacing w:line="400" w:lineRule="exact"/>
        <w:ind w:left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</w:rPr>
        <w:t>調整後信用評等穆迪Ｂａａ2／標準普爾ＢＢＢ／惠譽A-。</w:t>
      </w:r>
    </w:p>
    <w:p w:rsidR="00E775ED" w:rsidRPr="00E775ED" w:rsidRDefault="00E775ED" w:rsidP="00E775ED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二丶花旗集團南非幣零息債</w:t>
      </w:r>
      <w:r w:rsidRPr="00E775ED">
        <w:rPr>
          <w:rFonts w:ascii="微軟正黑體" w:eastAsia="微軟正黑體" w:hAnsi="微軟正黑體" w:hint="eastAsia"/>
          <w:b/>
          <w:szCs w:val="24"/>
        </w:rPr>
        <w:t>２０２３（</w:t>
      </w: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ＳＰ１４</w:t>
      </w:r>
      <w:r w:rsidRPr="00E775ED">
        <w:rPr>
          <w:rFonts w:ascii="微軟正黑體" w:eastAsia="微軟正黑體" w:hAnsi="微軟正黑體" w:hint="eastAsia"/>
          <w:b/>
          <w:szCs w:val="24"/>
        </w:rPr>
        <w:t>）債券信用評等調整：</w:t>
      </w:r>
    </w:p>
    <w:p w:rsidR="00E775ED" w:rsidRPr="00E775ED" w:rsidRDefault="00E775ED" w:rsidP="00E775ED">
      <w:pPr>
        <w:spacing w:line="400" w:lineRule="exact"/>
        <w:ind w:firstLine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</w:rPr>
        <w:t>調整前信用評等穆迪－－／標準普爾－－／惠譽A；</w:t>
      </w:r>
    </w:p>
    <w:p w:rsidR="00E775ED" w:rsidRPr="00E775ED" w:rsidRDefault="00E775ED" w:rsidP="00E775ED">
      <w:pPr>
        <w:spacing w:line="400" w:lineRule="exact"/>
        <w:ind w:firstLine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</w:rPr>
        <w:lastRenderedPageBreak/>
        <w:t>調整後信用評等穆迪Ａ３／標準普爾－－／惠譽A。</w:t>
      </w:r>
    </w:p>
    <w:p w:rsidR="00E775ED" w:rsidRPr="00E775ED" w:rsidRDefault="00E775ED" w:rsidP="00E775ED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三丶花旗集團澳幣公司債</w:t>
      </w:r>
      <w:r w:rsidRPr="00E775ED">
        <w:rPr>
          <w:rFonts w:ascii="微軟正黑體" w:eastAsia="微軟正黑體" w:hAnsi="微軟正黑體" w:hint="eastAsia"/>
          <w:b/>
          <w:szCs w:val="24"/>
        </w:rPr>
        <w:t>２０２３（ＦＡ３０）債券信用評等調整：</w:t>
      </w:r>
    </w:p>
    <w:p w:rsidR="00E775ED" w:rsidRPr="00E775ED" w:rsidRDefault="00E775ED" w:rsidP="00E775ED">
      <w:pPr>
        <w:spacing w:line="400" w:lineRule="exact"/>
        <w:ind w:firstLine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</w:rPr>
        <w:t>調整前信用評等穆迪Ｂａａ１／標準普爾ＢＢＢ＋／惠譽A；</w:t>
      </w:r>
    </w:p>
    <w:p w:rsidR="00E775ED" w:rsidRPr="00E775ED" w:rsidRDefault="00E775ED" w:rsidP="00E775ED">
      <w:pPr>
        <w:spacing w:line="400" w:lineRule="exact"/>
        <w:ind w:firstLine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</w:rPr>
        <w:t>調整後信用評等穆迪Ａ３／標準普爾ＢＢＢ＋／惠譽A。</w:t>
      </w:r>
    </w:p>
    <w:p w:rsidR="00E775ED" w:rsidRPr="00E775ED" w:rsidRDefault="00E775ED" w:rsidP="00E775ED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四丶花旗集團人民幣公司債</w:t>
      </w:r>
      <w:r w:rsidRPr="00E775ED">
        <w:rPr>
          <w:rFonts w:ascii="微軟正黑體" w:eastAsia="微軟正黑體" w:hAnsi="微軟正黑體" w:hint="eastAsia"/>
          <w:b/>
          <w:szCs w:val="24"/>
        </w:rPr>
        <w:t>２０２０（ＦＢ２５）債券信用評等調整：</w:t>
      </w:r>
    </w:p>
    <w:p w:rsidR="00E775ED" w:rsidRPr="00E775ED" w:rsidRDefault="00E775ED" w:rsidP="00E775ED">
      <w:pPr>
        <w:spacing w:line="400" w:lineRule="exact"/>
        <w:ind w:firstLine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</w:rPr>
        <w:t>調整前信用評等穆迪Ｂａａ１／標準普爾－－／惠譽A；</w:t>
      </w:r>
    </w:p>
    <w:p w:rsidR="00E775ED" w:rsidRPr="00E775ED" w:rsidRDefault="00E775ED" w:rsidP="00E775ED">
      <w:pPr>
        <w:spacing w:line="400" w:lineRule="exact"/>
        <w:ind w:firstLine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</w:rPr>
        <w:t>調整後信用評等穆迪Ａ３／標準普爾－－／惠譽A。</w:t>
      </w:r>
    </w:p>
    <w:p w:rsidR="00E775ED" w:rsidRPr="00E775ED" w:rsidRDefault="00E775ED" w:rsidP="00E775ED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五丶花旗集團美元公司債</w:t>
      </w:r>
      <w:r w:rsidRPr="00E775ED">
        <w:rPr>
          <w:rFonts w:ascii="微軟正黑體" w:eastAsia="微軟正黑體" w:hAnsi="微軟正黑體" w:hint="eastAsia"/>
          <w:b/>
          <w:szCs w:val="24"/>
        </w:rPr>
        <w:t>２０２３（ＦＢ２６）債券信用評等調整：</w:t>
      </w:r>
    </w:p>
    <w:p w:rsidR="00E775ED" w:rsidRPr="00E775ED" w:rsidRDefault="00E775ED" w:rsidP="00E775ED">
      <w:pPr>
        <w:spacing w:line="400" w:lineRule="exact"/>
        <w:ind w:firstLine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</w:rPr>
        <w:t>調整前信用評等穆迪Ｂａａ３／標準普爾ＢＢＢ／惠譽A-；</w:t>
      </w:r>
    </w:p>
    <w:p w:rsidR="00E775ED" w:rsidRPr="00E775ED" w:rsidRDefault="00E775ED" w:rsidP="00E775ED">
      <w:pPr>
        <w:spacing w:line="400" w:lineRule="exact"/>
        <w:ind w:firstLine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</w:rPr>
        <w:t>調整後信用評等穆迪Ｂａａ２／標準普爾ＢＢＢ／惠譽A</w:t>
      </w:r>
      <w:r w:rsidRPr="00E775ED">
        <w:rPr>
          <w:rFonts w:ascii="微軟正黑體" w:eastAsia="微軟正黑體" w:hAnsi="微軟正黑體"/>
          <w:b/>
          <w:szCs w:val="24"/>
        </w:rPr>
        <w:t>-</w:t>
      </w:r>
      <w:r w:rsidRPr="00E775ED">
        <w:rPr>
          <w:rFonts w:ascii="微軟正黑體" w:eastAsia="微軟正黑體" w:hAnsi="微軟正黑體" w:hint="eastAsia"/>
          <w:b/>
          <w:szCs w:val="24"/>
        </w:rPr>
        <w:t>。</w:t>
      </w:r>
    </w:p>
    <w:p w:rsidR="00E775ED" w:rsidRPr="00E775ED" w:rsidRDefault="00E775ED" w:rsidP="00E775ED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  <w:lang w:eastAsia="zh-HK"/>
        </w:rPr>
        <w:t>六丶花旗集團１１／２０／２０２６美金次順公司債</w:t>
      </w:r>
      <w:r w:rsidRPr="00E775ED">
        <w:rPr>
          <w:rFonts w:ascii="微軟正黑體" w:eastAsia="微軟正黑體" w:hAnsi="微軟正黑體" w:hint="eastAsia"/>
          <w:b/>
          <w:szCs w:val="24"/>
        </w:rPr>
        <w:t>２０２６（ＲＢ０５）債券信用評等調整：</w:t>
      </w:r>
    </w:p>
    <w:p w:rsidR="00E775ED" w:rsidRPr="00E775ED" w:rsidRDefault="00E775ED" w:rsidP="00E775ED">
      <w:pPr>
        <w:spacing w:line="400" w:lineRule="exact"/>
        <w:ind w:firstLine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</w:rPr>
        <w:t>調整前信用評等穆迪Ｂａａ３／標準普爾ＢＢＢ／惠譽A-；</w:t>
      </w:r>
    </w:p>
    <w:p w:rsidR="005E6159" w:rsidRPr="00E775ED" w:rsidRDefault="00E775ED" w:rsidP="00E775ED">
      <w:pPr>
        <w:spacing w:line="400" w:lineRule="exact"/>
        <w:ind w:firstLine="480"/>
        <w:rPr>
          <w:rFonts w:ascii="微軟正黑體" w:eastAsia="微軟正黑體" w:hAnsi="微軟正黑體"/>
          <w:b/>
          <w:szCs w:val="24"/>
        </w:rPr>
      </w:pPr>
      <w:r w:rsidRPr="00E775ED">
        <w:rPr>
          <w:rFonts w:ascii="微軟正黑體" w:eastAsia="微軟正黑體" w:hAnsi="微軟正黑體" w:hint="eastAsia"/>
          <w:b/>
          <w:szCs w:val="24"/>
        </w:rPr>
        <w:t>調整後信用評等穆迪Ｂａａ２／標準普爾ＢＢＢ／惠譽A</w:t>
      </w:r>
      <w:r w:rsidRPr="00E775ED">
        <w:rPr>
          <w:rFonts w:ascii="微軟正黑體" w:eastAsia="微軟正黑體" w:hAnsi="微軟正黑體"/>
          <w:b/>
          <w:szCs w:val="24"/>
        </w:rPr>
        <w:t>-</w:t>
      </w:r>
      <w:r w:rsidRPr="00E775ED">
        <w:rPr>
          <w:rFonts w:ascii="微軟正黑體" w:eastAsia="微軟正黑體" w:hAnsi="微軟正黑體" w:hint="eastAsia"/>
          <w:b/>
          <w:szCs w:val="24"/>
        </w:rPr>
        <w:t>。</w:t>
      </w:r>
    </w:p>
    <w:sectPr w:rsidR="005E6159" w:rsidRPr="00E775ED" w:rsidSect="00DD4D70">
      <w:pgSz w:w="11906" w:h="16838"/>
      <w:pgMar w:top="261" w:right="567" w:bottom="284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C57" w:rsidRDefault="00262C57" w:rsidP="006E3015">
      <w:r>
        <w:separator/>
      </w:r>
    </w:p>
  </w:endnote>
  <w:endnote w:type="continuationSeparator" w:id="0">
    <w:p w:rsidR="00262C57" w:rsidRDefault="00262C57" w:rsidP="006E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C57" w:rsidRDefault="00262C57" w:rsidP="006E3015">
      <w:r>
        <w:separator/>
      </w:r>
    </w:p>
  </w:footnote>
  <w:footnote w:type="continuationSeparator" w:id="0">
    <w:p w:rsidR="00262C57" w:rsidRDefault="00262C57" w:rsidP="006E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487"/>
    <w:multiLevelType w:val="hybridMultilevel"/>
    <w:tmpl w:val="18EA4CB0"/>
    <w:lvl w:ilvl="0" w:tplc="6F6028F8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D591FB8"/>
    <w:multiLevelType w:val="hybridMultilevel"/>
    <w:tmpl w:val="0D5251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B8644F"/>
    <w:multiLevelType w:val="hybridMultilevel"/>
    <w:tmpl w:val="1090B328"/>
    <w:lvl w:ilvl="0" w:tplc="8326D0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2E688F"/>
    <w:multiLevelType w:val="hybridMultilevel"/>
    <w:tmpl w:val="1908AB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C6"/>
    <w:rsid w:val="00000BFA"/>
    <w:rsid w:val="00002B41"/>
    <w:rsid w:val="000043E1"/>
    <w:rsid w:val="00006FF3"/>
    <w:rsid w:val="00010248"/>
    <w:rsid w:val="000113B4"/>
    <w:rsid w:val="00011442"/>
    <w:rsid w:val="00011662"/>
    <w:rsid w:val="00012D58"/>
    <w:rsid w:val="000161D1"/>
    <w:rsid w:val="000175B1"/>
    <w:rsid w:val="000202DF"/>
    <w:rsid w:val="00020807"/>
    <w:rsid w:val="00023C98"/>
    <w:rsid w:val="0002619E"/>
    <w:rsid w:val="0002627E"/>
    <w:rsid w:val="000264A7"/>
    <w:rsid w:val="00026C2E"/>
    <w:rsid w:val="00026DE3"/>
    <w:rsid w:val="00026ED8"/>
    <w:rsid w:val="00030340"/>
    <w:rsid w:val="00031B1C"/>
    <w:rsid w:val="0003443D"/>
    <w:rsid w:val="0003531F"/>
    <w:rsid w:val="0004062F"/>
    <w:rsid w:val="0004129E"/>
    <w:rsid w:val="00042CBB"/>
    <w:rsid w:val="00043276"/>
    <w:rsid w:val="0004363C"/>
    <w:rsid w:val="000441B5"/>
    <w:rsid w:val="00050FA2"/>
    <w:rsid w:val="00053E00"/>
    <w:rsid w:val="000576FD"/>
    <w:rsid w:val="00061F6C"/>
    <w:rsid w:val="0006404F"/>
    <w:rsid w:val="000652D9"/>
    <w:rsid w:val="0006543E"/>
    <w:rsid w:val="0006558F"/>
    <w:rsid w:val="0006721B"/>
    <w:rsid w:val="000752E5"/>
    <w:rsid w:val="00075C03"/>
    <w:rsid w:val="00075CDE"/>
    <w:rsid w:val="00077B57"/>
    <w:rsid w:val="000826CD"/>
    <w:rsid w:val="00082CD0"/>
    <w:rsid w:val="0008381C"/>
    <w:rsid w:val="00086878"/>
    <w:rsid w:val="00090196"/>
    <w:rsid w:val="00091E49"/>
    <w:rsid w:val="000959DD"/>
    <w:rsid w:val="0009624E"/>
    <w:rsid w:val="00096392"/>
    <w:rsid w:val="0009691D"/>
    <w:rsid w:val="00096942"/>
    <w:rsid w:val="00096A3E"/>
    <w:rsid w:val="000970B4"/>
    <w:rsid w:val="0009795B"/>
    <w:rsid w:val="000A0430"/>
    <w:rsid w:val="000A1B46"/>
    <w:rsid w:val="000A1D3B"/>
    <w:rsid w:val="000A583B"/>
    <w:rsid w:val="000B0F19"/>
    <w:rsid w:val="000B43F7"/>
    <w:rsid w:val="000B4E5E"/>
    <w:rsid w:val="000B75D6"/>
    <w:rsid w:val="000C0616"/>
    <w:rsid w:val="000C0C7A"/>
    <w:rsid w:val="000C0F3E"/>
    <w:rsid w:val="000C2920"/>
    <w:rsid w:val="000C62DD"/>
    <w:rsid w:val="000D0FC9"/>
    <w:rsid w:val="000D1062"/>
    <w:rsid w:val="000D16E0"/>
    <w:rsid w:val="000D1E78"/>
    <w:rsid w:val="000D1F8C"/>
    <w:rsid w:val="000D25AC"/>
    <w:rsid w:val="000D3356"/>
    <w:rsid w:val="000D5DD7"/>
    <w:rsid w:val="000D70A6"/>
    <w:rsid w:val="000D77A4"/>
    <w:rsid w:val="000E0612"/>
    <w:rsid w:val="000E0A25"/>
    <w:rsid w:val="000E0BEA"/>
    <w:rsid w:val="000E145D"/>
    <w:rsid w:val="000E2177"/>
    <w:rsid w:val="000E339E"/>
    <w:rsid w:val="000E457C"/>
    <w:rsid w:val="000E74DF"/>
    <w:rsid w:val="000F2668"/>
    <w:rsid w:val="000F35E6"/>
    <w:rsid w:val="000F43D2"/>
    <w:rsid w:val="000F4CC4"/>
    <w:rsid w:val="000F5197"/>
    <w:rsid w:val="000F5396"/>
    <w:rsid w:val="000F5EC8"/>
    <w:rsid w:val="000F6C22"/>
    <w:rsid w:val="000F6E63"/>
    <w:rsid w:val="000F711A"/>
    <w:rsid w:val="000F75F5"/>
    <w:rsid w:val="0010141C"/>
    <w:rsid w:val="00102F33"/>
    <w:rsid w:val="001037EB"/>
    <w:rsid w:val="00107704"/>
    <w:rsid w:val="0010799F"/>
    <w:rsid w:val="00107A66"/>
    <w:rsid w:val="001135EA"/>
    <w:rsid w:val="00114A3D"/>
    <w:rsid w:val="001165F2"/>
    <w:rsid w:val="00120A98"/>
    <w:rsid w:val="00120D39"/>
    <w:rsid w:val="00123541"/>
    <w:rsid w:val="00123572"/>
    <w:rsid w:val="00123D21"/>
    <w:rsid w:val="00126CD3"/>
    <w:rsid w:val="00126E67"/>
    <w:rsid w:val="00126F30"/>
    <w:rsid w:val="001302C6"/>
    <w:rsid w:val="00130D0D"/>
    <w:rsid w:val="00131381"/>
    <w:rsid w:val="001314B5"/>
    <w:rsid w:val="00133D34"/>
    <w:rsid w:val="00136065"/>
    <w:rsid w:val="001364DD"/>
    <w:rsid w:val="00136772"/>
    <w:rsid w:val="00136BF1"/>
    <w:rsid w:val="0013778D"/>
    <w:rsid w:val="001413EB"/>
    <w:rsid w:val="00141A7F"/>
    <w:rsid w:val="001455E2"/>
    <w:rsid w:val="0014570A"/>
    <w:rsid w:val="00145B66"/>
    <w:rsid w:val="00152079"/>
    <w:rsid w:val="001528DF"/>
    <w:rsid w:val="00153F15"/>
    <w:rsid w:val="00154F0A"/>
    <w:rsid w:val="00157588"/>
    <w:rsid w:val="00160747"/>
    <w:rsid w:val="00162263"/>
    <w:rsid w:val="001659B6"/>
    <w:rsid w:val="0017015B"/>
    <w:rsid w:val="00170607"/>
    <w:rsid w:val="00171958"/>
    <w:rsid w:val="00173C47"/>
    <w:rsid w:val="00175837"/>
    <w:rsid w:val="0017771E"/>
    <w:rsid w:val="00177A43"/>
    <w:rsid w:val="00177B77"/>
    <w:rsid w:val="00180297"/>
    <w:rsid w:val="001821F1"/>
    <w:rsid w:val="00182ECC"/>
    <w:rsid w:val="00184296"/>
    <w:rsid w:val="001857D2"/>
    <w:rsid w:val="00185829"/>
    <w:rsid w:val="0018769B"/>
    <w:rsid w:val="0019141D"/>
    <w:rsid w:val="00191981"/>
    <w:rsid w:val="0019285E"/>
    <w:rsid w:val="00193DB8"/>
    <w:rsid w:val="00197B72"/>
    <w:rsid w:val="00197D20"/>
    <w:rsid w:val="001A04E4"/>
    <w:rsid w:val="001A56D9"/>
    <w:rsid w:val="001B4629"/>
    <w:rsid w:val="001B675D"/>
    <w:rsid w:val="001B6964"/>
    <w:rsid w:val="001C108C"/>
    <w:rsid w:val="001C2115"/>
    <w:rsid w:val="001C2FE1"/>
    <w:rsid w:val="001C3A2B"/>
    <w:rsid w:val="001C59CE"/>
    <w:rsid w:val="001C5D0B"/>
    <w:rsid w:val="001C6683"/>
    <w:rsid w:val="001C7A15"/>
    <w:rsid w:val="001C7F73"/>
    <w:rsid w:val="001D0390"/>
    <w:rsid w:val="001D0C5C"/>
    <w:rsid w:val="001D0E03"/>
    <w:rsid w:val="001D1AD4"/>
    <w:rsid w:val="001D3BF6"/>
    <w:rsid w:val="001D4664"/>
    <w:rsid w:val="001D4F46"/>
    <w:rsid w:val="001D6023"/>
    <w:rsid w:val="001E189B"/>
    <w:rsid w:val="001E2396"/>
    <w:rsid w:val="001E56A3"/>
    <w:rsid w:val="001E6964"/>
    <w:rsid w:val="001F2091"/>
    <w:rsid w:val="001F23BD"/>
    <w:rsid w:val="002021F1"/>
    <w:rsid w:val="00203C78"/>
    <w:rsid w:val="00205B1C"/>
    <w:rsid w:val="00205E85"/>
    <w:rsid w:val="00206803"/>
    <w:rsid w:val="00206DC0"/>
    <w:rsid w:val="00207546"/>
    <w:rsid w:val="00212351"/>
    <w:rsid w:val="00212C26"/>
    <w:rsid w:val="00213164"/>
    <w:rsid w:val="00215024"/>
    <w:rsid w:val="00215367"/>
    <w:rsid w:val="00217B5B"/>
    <w:rsid w:val="002207D0"/>
    <w:rsid w:val="002215CA"/>
    <w:rsid w:val="00223CDC"/>
    <w:rsid w:val="002242C8"/>
    <w:rsid w:val="00227157"/>
    <w:rsid w:val="00227F49"/>
    <w:rsid w:val="00230416"/>
    <w:rsid w:val="00235301"/>
    <w:rsid w:val="00237D5D"/>
    <w:rsid w:val="00240A79"/>
    <w:rsid w:val="00242937"/>
    <w:rsid w:val="00243570"/>
    <w:rsid w:val="00245C89"/>
    <w:rsid w:val="00246BE5"/>
    <w:rsid w:val="00246DA6"/>
    <w:rsid w:val="00247110"/>
    <w:rsid w:val="0025002A"/>
    <w:rsid w:val="002515BC"/>
    <w:rsid w:val="00253174"/>
    <w:rsid w:val="0025377C"/>
    <w:rsid w:val="0025554C"/>
    <w:rsid w:val="002557FA"/>
    <w:rsid w:val="00257A57"/>
    <w:rsid w:val="00257F49"/>
    <w:rsid w:val="00260366"/>
    <w:rsid w:val="00260B7A"/>
    <w:rsid w:val="00262C57"/>
    <w:rsid w:val="00265312"/>
    <w:rsid w:val="0026553C"/>
    <w:rsid w:val="00265753"/>
    <w:rsid w:val="002673D2"/>
    <w:rsid w:val="002673E8"/>
    <w:rsid w:val="0026790E"/>
    <w:rsid w:val="00267976"/>
    <w:rsid w:val="00271270"/>
    <w:rsid w:val="002714A9"/>
    <w:rsid w:val="0027336F"/>
    <w:rsid w:val="002753FF"/>
    <w:rsid w:val="00275D48"/>
    <w:rsid w:val="00281C1F"/>
    <w:rsid w:val="00282BD0"/>
    <w:rsid w:val="00283DFA"/>
    <w:rsid w:val="00284C2C"/>
    <w:rsid w:val="00284ED2"/>
    <w:rsid w:val="00285C2E"/>
    <w:rsid w:val="002905D6"/>
    <w:rsid w:val="00291EA2"/>
    <w:rsid w:val="00293044"/>
    <w:rsid w:val="00296231"/>
    <w:rsid w:val="0029664C"/>
    <w:rsid w:val="002A005D"/>
    <w:rsid w:val="002A3551"/>
    <w:rsid w:val="002A3A0A"/>
    <w:rsid w:val="002A3EA2"/>
    <w:rsid w:val="002A3FB8"/>
    <w:rsid w:val="002A4C45"/>
    <w:rsid w:val="002B08B2"/>
    <w:rsid w:val="002B2438"/>
    <w:rsid w:val="002B76B2"/>
    <w:rsid w:val="002B76CA"/>
    <w:rsid w:val="002B76FD"/>
    <w:rsid w:val="002C0938"/>
    <w:rsid w:val="002C3623"/>
    <w:rsid w:val="002C4EE1"/>
    <w:rsid w:val="002C531B"/>
    <w:rsid w:val="002C573F"/>
    <w:rsid w:val="002C62F8"/>
    <w:rsid w:val="002C6D50"/>
    <w:rsid w:val="002D044C"/>
    <w:rsid w:val="002D0BB4"/>
    <w:rsid w:val="002D1660"/>
    <w:rsid w:val="002D29E8"/>
    <w:rsid w:val="002D2E2F"/>
    <w:rsid w:val="002D49AA"/>
    <w:rsid w:val="002D49FC"/>
    <w:rsid w:val="002D6225"/>
    <w:rsid w:val="002D664E"/>
    <w:rsid w:val="002D722E"/>
    <w:rsid w:val="002D7438"/>
    <w:rsid w:val="002E0197"/>
    <w:rsid w:val="002E2226"/>
    <w:rsid w:val="002E59A7"/>
    <w:rsid w:val="002E7038"/>
    <w:rsid w:val="002E716D"/>
    <w:rsid w:val="002E7323"/>
    <w:rsid w:val="002E7C30"/>
    <w:rsid w:val="002F14BB"/>
    <w:rsid w:val="002F1A8A"/>
    <w:rsid w:val="002F215B"/>
    <w:rsid w:val="002F23EC"/>
    <w:rsid w:val="002F2B37"/>
    <w:rsid w:val="002F2C88"/>
    <w:rsid w:val="002F37CC"/>
    <w:rsid w:val="002F4B94"/>
    <w:rsid w:val="002F7D21"/>
    <w:rsid w:val="00300263"/>
    <w:rsid w:val="0030027E"/>
    <w:rsid w:val="00301931"/>
    <w:rsid w:val="0030409E"/>
    <w:rsid w:val="0030446E"/>
    <w:rsid w:val="00304FD0"/>
    <w:rsid w:val="00306AEB"/>
    <w:rsid w:val="00306C47"/>
    <w:rsid w:val="00307578"/>
    <w:rsid w:val="003075FE"/>
    <w:rsid w:val="003108B3"/>
    <w:rsid w:val="00311059"/>
    <w:rsid w:val="00312612"/>
    <w:rsid w:val="00314CDE"/>
    <w:rsid w:val="00315C64"/>
    <w:rsid w:val="0032102A"/>
    <w:rsid w:val="00321BD1"/>
    <w:rsid w:val="00321F4D"/>
    <w:rsid w:val="003227AB"/>
    <w:rsid w:val="00322891"/>
    <w:rsid w:val="00322D6E"/>
    <w:rsid w:val="00323008"/>
    <w:rsid w:val="00323B9D"/>
    <w:rsid w:val="0032456C"/>
    <w:rsid w:val="00326E62"/>
    <w:rsid w:val="00327C55"/>
    <w:rsid w:val="003328B3"/>
    <w:rsid w:val="00334156"/>
    <w:rsid w:val="00334744"/>
    <w:rsid w:val="00334D9B"/>
    <w:rsid w:val="00335C54"/>
    <w:rsid w:val="0033620F"/>
    <w:rsid w:val="003375C6"/>
    <w:rsid w:val="0033775D"/>
    <w:rsid w:val="00340954"/>
    <w:rsid w:val="00341BEB"/>
    <w:rsid w:val="003439E3"/>
    <w:rsid w:val="00344379"/>
    <w:rsid w:val="00345541"/>
    <w:rsid w:val="00345BA2"/>
    <w:rsid w:val="00352628"/>
    <w:rsid w:val="00353833"/>
    <w:rsid w:val="003552DF"/>
    <w:rsid w:val="003559DC"/>
    <w:rsid w:val="00355E8C"/>
    <w:rsid w:val="003618F2"/>
    <w:rsid w:val="00362659"/>
    <w:rsid w:val="00366014"/>
    <w:rsid w:val="00366999"/>
    <w:rsid w:val="0037185E"/>
    <w:rsid w:val="00373856"/>
    <w:rsid w:val="00374BB1"/>
    <w:rsid w:val="003750A7"/>
    <w:rsid w:val="0038086A"/>
    <w:rsid w:val="0038286E"/>
    <w:rsid w:val="00384650"/>
    <w:rsid w:val="0039052B"/>
    <w:rsid w:val="00391540"/>
    <w:rsid w:val="00393C1D"/>
    <w:rsid w:val="00394267"/>
    <w:rsid w:val="003942FE"/>
    <w:rsid w:val="00396307"/>
    <w:rsid w:val="003A05C5"/>
    <w:rsid w:val="003A1191"/>
    <w:rsid w:val="003A3DB3"/>
    <w:rsid w:val="003A4510"/>
    <w:rsid w:val="003A4B96"/>
    <w:rsid w:val="003A56E0"/>
    <w:rsid w:val="003A6A5B"/>
    <w:rsid w:val="003B0446"/>
    <w:rsid w:val="003B17B4"/>
    <w:rsid w:val="003B1F15"/>
    <w:rsid w:val="003B206B"/>
    <w:rsid w:val="003B3295"/>
    <w:rsid w:val="003B4CA9"/>
    <w:rsid w:val="003B6AB5"/>
    <w:rsid w:val="003C20A9"/>
    <w:rsid w:val="003C265A"/>
    <w:rsid w:val="003C350A"/>
    <w:rsid w:val="003C55F9"/>
    <w:rsid w:val="003C5927"/>
    <w:rsid w:val="003C64C6"/>
    <w:rsid w:val="003C6D1B"/>
    <w:rsid w:val="003D0FD7"/>
    <w:rsid w:val="003D1C0F"/>
    <w:rsid w:val="003D1CDD"/>
    <w:rsid w:val="003D2BDA"/>
    <w:rsid w:val="003D57E7"/>
    <w:rsid w:val="003D6754"/>
    <w:rsid w:val="003D7770"/>
    <w:rsid w:val="003E01BD"/>
    <w:rsid w:val="003E0C37"/>
    <w:rsid w:val="003E1658"/>
    <w:rsid w:val="003E45B2"/>
    <w:rsid w:val="003E4718"/>
    <w:rsid w:val="003E519B"/>
    <w:rsid w:val="003E79AF"/>
    <w:rsid w:val="003F1C4D"/>
    <w:rsid w:val="003F2584"/>
    <w:rsid w:val="003F2853"/>
    <w:rsid w:val="003F2F63"/>
    <w:rsid w:val="003F3436"/>
    <w:rsid w:val="003F391A"/>
    <w:rsid w:val="003F5141"/>
    <w:rsid w:val="003F6417"/>
    <w:rsid w:val="003F6CEC"/>
    <w:rsid w:val="003F759A"/>
    <w:rsid w:val="003F7A98"/>
    <w:rsid w:val="00401129"/>
    <w:rsid w:val="004024EB"/>
    <w:rsid w:val="00402FDF"/>
    <w:rsid w:val="004033A3"/>
    <w:rsid w:val="00406765"/>
    <w:rsid w:val="00411239"/>
    <w:rsid w:val="0041480F"/>
    <w:rsid w:val="00414AF8"/>
    <w:rsid w:val="00416632"/>
    <w:rsid w:val="00425174"/>
    <w:rsid w:val="00430F61"/>
    <w:rsid w:val="00433F31"/>
    <w:rsid w:val="00434CD9"/>
    <w:rsid w:val="00435140"/>
    <w:rsid w:val="0044054D"/>
    <w:rsid w:val="00441B96"/>
    <w:rsid w:val="00444C51"/>
    <w:rsid w:val="00445099"/>
    <w:rsid w:val="004455F3"/>
    <w:rsid w:val="0044566F"/>
    <w:rsid w:val="00446B79"/>
    <w:rsid w:val="00447F8B"/>
    <w:rsid w:val="00450FE6"/>
    <w:rsid w:val="0045247E"/>
    <w:rsid w:val="00454FB3"/>
    <w:rsid w:val="00455445"/>
    <w:rsid w:val="0045781A"/>
    <w:rsid w:val="00460193"/>
    <w:rsid w:val="00460FA4"/>
    <w:rsid w:val="004620E4"/>
    <w:rsid w:val="00462D02"/>
    <w:rsid w:val="0046546E"/>
    <w:rsid w:val="004674BD"/>
    <w:rsid w:val="004678FC"/>
    <w:rsid w:val="00472410"/>
    <w:rsid w:val="00472927"/>
    <w:rsid w:val="00472C8D"/>
    <w:rsid w:val="00473D22"/>
    <w:rsid w:val="004769EF"/>
    <w:rsid w:val="00477624"/>
    <w:rsid w:val="00481778"/>
    <w:rsid w:val="00482FA8"/>
    <w:rsid w:val="00482FAF"/>
    <w:rsid w:val="00483B20"/>
    <w:rsid w:val="00484228"/>
    <w:rsid w:val="00493E46"/>
    <w:rsid w:val="004958B5"/>
    <w:rsid w:val="00495FF3"/>
    <w:rsid w:val="00497F85"/>
    <w:rsid w:val="004A040F"/>
    <w:rsid w:val="004A0554"/>
    <w:rsid w:val="004A06DE"/>
    <w:rsid w:val="004A12E7"/>
    <w:rsid w:val="004A57AF"/>
    <w:rsid w:val="004A5F3D"/>
    <w:rsid w:val="004A76E6"/>
    <w:rsid w:val="004B0F56"/>
    <w:rsid w:val="004B0F77"/>
    <w:rsid w:val="004B25E1"/>
    <w:rsid w:val="004B32A4"/>
    <w:rsid w:val="004B39B6"/>
    <w:rsid w:val="004B52AB"/>
    <w:rsid w:val="004B7110"/>
    <w:rsid w:val="004C0BE1"/>
    <w:rsid w:val="004C2EF4"/>
    <w:rsid w:val="004C5077"/>
    <w:rsid w:val="004C52C2"/>
    <w:rsid w:val="004C78AA"/>
    <w:rsid w:val="004D1D00"/>
    <w:rsid w:val="004D25E3"/>
    <w:rsid w:val="004D3AA9"/>
    <w:rsid w:val="004D4971"/>
    <w:rsid w:val="004D7E9D"/>
    <w:rsid w:val="004E0558"/>
    <w:rsid w:val="004E141D"/>
    <w:rsid w:val="004E18CD"/>
    <w:rsid w:val="004E5C74"/>
    <w:rsid w:val="004E5F2A"/>
    <w:rsid w:val="004E6D77"/>
    <w:rsid w:val="004E6DDC"/>
    <w:rsid w:val="004F422A"/>
    <w:rsid w:val="004F58C4"/>
    <w:rsid w:val="004F592D"/>
    <w:rsid w:val="004F77AC"/>
    <w:rsid w:val="00501CBE"/>
    <w:rsid w:val="00501ED9"/>
    <w:rsid w:val="00502F05"/>
    <w:rsid w:val="005077D5"/>
    <w:rsid w:val="00510392"/>
    <w:rsid w:val="0051061D"/>
    <w:rsid w:val="00511161"/>
    <w:rsid w:val="0051120F"/>
    <w:rsid w:val="00513A67"/>
    <w:rsid w:val="005147B3"/>
    <w:rsid w:val="00514FB8"/>
    <w:rsid w:val="00516EAA"/>
    <w:rsid w:val="00517AC6"/>
    <w:rsid w:val="005216C1"/>
    <w:rsid w:val="00522F6A"/>
    <w:rsid w:val="00523B86"/>
    <w:rsid w:val="00524697"/>
    <w:rsid w:val="00525114"/>
    <w:rsid w:val="00525701"/>
    <w:rsid w:val="0052597D"/>
    <w:rsid w:val="005301E5"/>
    <w:rsid w:val="00534A87"/>
    <w:rsid w:val="0053564D"/>
    <w:rsid w:val="00535B36"/>
    <w:rsid w:val="005404F5"/>
    <w:rsid w:val="00541A1A"/>
    <w:rsid w:val="00542DBD"/>
    <w:rsid w:val="005432E2"/>
    <w:rsid w:val="00544EC9"/>
    <w:rsid w:val="005479C1"/>
    <w:rsid w:val="0055065C"/>
    <w:rsid w:val="00551A76"/>
    <w:rsid w:val="00554341"/>
    <w:rsid w:val="00557970"/>
    <w:rsid w:val="005611EE"/>
    <w:rsid w:val="00561587"/>
    <w:rsid w:val="0056317B"/>
    <w:rsid w:val="005646E1"/>
    <w:rsid w:val="005666C1"/>
    <w:rsid w:val="00566A5D"/>
    <w:rsid w:val="00567897"/>
    <w:rsid w:val="00573823"/>
    <w:rsid w:val="0057383C"/>
    <w:rsid w:val="00575C05"/>
    <w:rsid w:val="00576731"/>
    <w:rsid w:val="00582A37"/>
    <w:rsid w:val="00584759"/>
    <w:rsid w:val="00585B38"/>
    <w:rsid w:val="0058620D"/>
    <w:rsid w:val="00586A21"/>
    <w:rsid w:val="00587901"/>
    <w:rsid w:val="00587C35"/>
    <w:rsid w:val="00590826"/>
    <w:rsid w:val="00591938"/>
    <w:rsid w:val="0059194C"/>
    <w:rsid w:val="00592D2A"/>
    <w:rsid w:val="00592E68"/>
    <w:rsid w:val="00597EE5"/>
    <w:rsid w:val="005A198D"/>
    <w:rsid w:val="005A4179"/>
    <w:rsid w:val="005A6E4C"/>
    <w:rsid w:val="005B3147"/>
    <w:rsid w:val="005B4DE1"/>
    <w:rsid w:val="005B4FCE"/>
    <w:rsid w:val="005B6139"/>
    <w:rsid w:val="005C0D4E"/>
    <w:rsid w:val="005C142F"/>
    <w:rsid w:val="005C234C"/>
    <w:rsid w:val="005C2519"/>
    <w:rsid w:val="005C289B"/>
    <w:rsid w:val="005C3CC7"/>
    <w:rsid w:val="005C6C01"/>
    <w:rsid w:val="005D3218"/>
    <w:rsid w:val="005D38EB"/>
    <w:rsid w:val="005D7039"/>
    <w:rsid w:val="005D7E9C"/>
    <w:rsid w:val="005E08B6"/>
    <w:rsid w:val="005E1A67"/>
    <w:rsid w:val="005E1D45"/>
    <w:rsid w:val="005E1F35"/>
    <w:rsid w:val="005E2BF9"/>
    <w:rsid w:val="005E4564"/>
    <w:rsid w:val="005E6159"/>
    <w:rsid w:val="005E7529"/>
    <w:rsid w:val="005E798C"/>
    <w:rsid w:val="005F285F"/>
    <w:rsid w:val="005F3164"/>
    <w:rsid w:val="005F6818"/>
    <w:rsid w:val="0060013D"/>
    <w:rsid w:val="00600853"/>
    <w:rsid w:val="00604C9B"/>
    <w:rsid w:val="0060507D"/>
    <w:rsid w:val="006057D3"/>
    <w:rsid w:val="006079B9"/>
    <w:rsid w:val="00607AA6"/>
    <w:rsid w:val="00607D48"/>
    <w:rsid w:val="0061186B"/>
    <w:rsid w:val="00611A7F"/>
    <w:rsid w:val="006127E4"/>
    <w:rsid w:val="006207C9"/>
    <w:rsid w:val="00620812"/>
    <w:rsid w:val="00620F07"/>
    <w:rsid w:val="006210EA"/>
    <w:rsid w:val="006216B5"/>
    <w:rsid w:val="00621774"/>
    <w:rsid w:val="006226C3"/>
    <w:rsid w:val="00623471"/>
    <w:rsid w:val="006237B6"/>
    <w:rsid w:val="00623C5D"/>
    <w:rsid w:val="00624678"/>
    <w:rsid w:val="00625B94"/>
    <w:rsid w:val="006267B2"/>
    <w:rsid w:val="00634016"/>
    <w:rsid w:val="006340E9"/>
    <w:rsid w:val="006349C4"/>
    <w:rsid w:val="0063636C"/>
    <w:rsid w:val="006366B6"/>
    <w:rsid w:val="006366EA"/>
    <w:rsid w:val="00636CB2"/>
    <w:rsid w:val="00641D5E"/>
    <w:rsid w:val="00644461"/>
    <w:rsid w:val="00644FD9"/>
    <w:rsid w:val="006525AF"/>
    <w:rsid w:val="0065328B"/>
    <w:rsid w:val="00653F3A"/>
    <w:rsid w:val="00654B92"/>
    <w:rsid w:val="0065702F"/>
    <w:rsid w:val="0066008B"/>
    <w:rsid w:val="006600E5"/>
    <w:rsid w:val="00672AB3"/>
    <w:rsid w:val="00674F4B"/>
    <w:rsid w:val="006750E0"/>
    <w:rsid w:val="0067609D"/>
    <w:rsid w:val="006820B4"/>
    <w:rsid w:val="00684596"/>
    <w:rsid w:val="00686CFB"/>
    <w:rsid w:val="00691805"/>
    <w:rsid w:val="006939A8"/>
    <w:rsid w:val="0069433C"/>
    <w:rsid w:val="006970CE"/>
    <w:rsid w:val="00697F62"/>
    <w:rsid w:val="006A091F"/>
    <w:rsid w:val="006A15DB"/>
    <w:rsid w:val="006A40B5"/>
    <w:rsid w:val="006A4751"/>
    <w:rsid w:val="006A4EBD"/>
    <w:rsid w:val="006A627B"/>
    <w:rsid w:val="006B3BCC"/>
    <w:rsid w:val="006B425C"/>
    <w:rsid w:val="006B516C"/>
    <w:rsid w:val="006C11A6"/>
    <w:rsid w:val="006C1E02"/>
    <w:rsid w:val="006C32F8"/>
    <w:rsid w:val="006C4F33"/>
    <w:rsid w:val="006C5987"/>
    <w:rsid w:val="006C59E9"/>
    <w:rsid w:val="006D44BF"/>
    <w:rsid w:val="006D4816"/>
    <w:rsid w:val="006D5E96"/>
    <w:rsid w:val="006D7459"/>
    <w:rsid w:val="006E074B"/>
    <w:rsid w:val="006E1836"/>
    <w:rsid w:val="006E22A6"/>
    <w:rsid w:val="006E3015"/>
    <w:rsid w:val="006E3589"/>
    <w:rsid w:val="006E4289"/>
    <w:rsid w:val="006F1EAD"/>
    <w:rsid w:val="006F1F13"/>
    <w:rsid w:val="006F26B9"/>
    <w:rsid w:val="006F425C"/>
    <w:rsid w:val="006F7902"/>
    <w:rsid w:val="00702A0F"/>
    <w:rsid w:val="00703653"/>
    <w:rsid w:val="00703DEF"/>
    <w:rsid w:val="007042FA"/>
    <w:rsid w:val="00705263"/>
    <w:rsid w:val="007066FA"/>
    <w:rsid w:val="00706F37"/>
    <w:rsid w:val="007076B6"/>
    <w:rsid w:val="00707D36"/>
    <w:rsid w:val="007125FB"/>
    <w:rsid w:val="00712E83"/>
    <w:rsid w:val="00713F46"/>
    <w:rsid w:val="00713FCC"/>
    <w:rsid w:val="00715FBE"/>
    <w:rsid w:val="00716C9F"/>
    <w:rsid w:val="00716E2E"/>
    <w:rsid w:val="00717449"/>
    <w:rsid w:val="007178FC"/>
    <w:rsid w:val="00720017"/>
    <w:rsid w:val="007211C9"/>
    <w:rsid w:val="00722203"/>
    <w:rsid w:val="007223A9"/>
    <w:rsid w:val="00723F9B"/>
    <w:rsid w:val="0072647E"/>
    <w:rsid w:val="00726831"/>
    <w:rsid w:val="0072705C"/>
    <w:rsid w:val="00727410"/>
    <w:rsid w:val="00730047"/>
    <w:rsid w:val="00734ED3"/>
    <w:rsid w:val="007354FE"/>
    <w:rsid w:val="0073573F"/>
    <w:rsid w:val="00736967"/>
    <w:rsid w:val="007426C7"/>
    <w:rsid w:val="00743390"/>
    <w:rsid w:val="00743EA0"/>
    <w:rsid w:val="007457EF"/>
    <w:rsid w:val="00746137"/>
    <w:rsid w:val="007465B8"/>
    <w:rsid w:val="00747704"/>
    <w:rsid w:val="00750EB6"/>
    <w:rsid w:val="0075309A"/>
    <w:rsid w:val="00756236"/>
    <w:rsid w:val="00763717"/>
    <w:rsid w:val="007671EF"/>
    <w:rsid w:val="00770978"/>
    <w:rsid w:val="00770A78"/>
    <w:rsid w:val="00770CA1"/>
    <w:rsid w:val="0077330B"/>
    <w:rsid w:val="00773846"/>
    <w:rsid w:val="007774E5"/>
    <w:rsid w:val="00780695"/>
    <w:rsid w:val="0078103A"/>
    <w:rsid w:val="0078299A"/>
    <w:rsid w:val="0078431E"/>
    <w:rsid w:val="007849B9"/>
    <w:rsid w:val="007864F6"/>
    <w:rsid w:val="00786ECD"/>
    <w:rsid w:val="00790032"/>
    <w:rsid w:val="0079071B"/>
    <w:rsid w:val="007915ED"/>
    <w:rsid w:val="00793828"/>
    <w:rsid w:val="00795498"/>
    <w:rsid w:val="00795512"/>
    <w:rsid w:val="0079786D"/>
    <w:rsid w:val="007A0A2A"/>
    <w:rsid w:val="007A0A90"/>
    <w:rsid w:val="007A1064"/>
    <w:rsid w:val="007A3E77"/>
    <w:rsid w:val="007A659D"/>
    <w:rsid w:val="007A716E"/>
    <w:rsid w:val="007B281C"/>
    <w:rsid w:val="007B39EB"/>
    <w:rsid w:val="007B4D1B"/>
    <w:rsid w:val="007B67B5"/>
    <w:rsid w:val="007B6A62"/>
    <w:rsid w:val="007B74BC"/>
    <w:rsid w:val="007B7971"/>
    <w:rsid w:val="007C0040"/>
    <w:rsid w:val="007C0EB6"/>
    <w:rsid w:val="007C2354"/>
    <w:rsid w:val="007C2A36"/>
    <w:rsid w:val="007C3C53"/>
    <w:rsid w:val="007C580C"/>
    <w:rsid w:val="007C5CA2"/>
    <w:rsid w:val="007C6829"/>
    <w:rsid w:val="007D1676"/>
    <w:rsid w:val="007D39C4"/>
    <w:rsid w:val="007D4458"/>
    <w:rsid w:val="007D4910"/>
    <w:rsid w:val="007D4F82"/>
    <w:rsid w:val="007D6708"/>
    <w:rsid w:val="007D6E0D"/>
    <w:rsid w:val="007E0210"/>
    <w:rsid w:val="007E0316"/>
    <w:rsid w:val="007E2F3C"/>
    <w:rsid w:val="007E4355"/>
    <w:rsid w:val="007E5126"/>
    <w:rsid w:val="007F0CAA"/>
    <w:rsid w:val="007F26F2"/>
    <w:rsid w:val="007F5D2A"/>
    <w:rsid w:val="007F6711"/>
    <w:rsid w:val="007F7C4D"/>
    <w:rsid w:val="008015F1"/>
    <w:rsid w:val="00802BCD"/>
    <w:rsid w:val="00802EAD"/>
    <w:rsid w:val="0080376F"/>
    <w:rsid w:val="00810574"/>
    <w:rsid w:val="00814E8B"/>
    <w:rsid w:val="0081535F"/>
    <w:rsid w:val="00815590"/>
    <w:rsid w:val="00815CF5"/>
    <w:rsid w:val="008161C0"/>
    <w:rsid w:val="00816373"/>
    <w:rsid w:val="00817546"/>
    <w:rsid w:val="00817845"/>
    <w:rsid w:val="00817EA0"/>
    <w:rsid w:val="008200B3"/>
    <w:rsid w:val="008222F0"/>
    <w:rsid w:val="008224D7"/>
    <w:rsid w:val="008237E4"/>
    <w:rsid w:val="008239E8"/>
    <w:rsid w:val="00823D58"/>
    <w:rsid w:val="00824185"/>
    <w:rsid w:val="008268E0"/>
    <w:rsid w:val="00830063"/>
    <w:rsid w:val="00831339"/>
    <w:rsid w:val="008325C7"/>
    <w:rsid w:val="00833BC2"/>
    <w:rsid w:val="00833EA8"/>
    <w:rsid w:val="00834857"/>
    <w:rsid w:val="00834B60"/>
    <w:rsid w:val="008378A2"/>
    <w:rsid w:val="00840A9A"/>
    <w:rsid w:val="0084154A"/>
    <w:rsid w:val="0084185C"/>
    <w:rsid w:val="00845569"/>
    <w:rsid w:val="00846CD4"/>
    <w:rsid w:val="00853FBA"/>
    <w:rsid w:val="00857567"/>
    <w:rsid w:val="00857746"/>
    <w:rsid w:val="00857D55"/>
    <w:rsid w:val="00862CCE"/>
    <w:rsid w:val="00865AAF"/>
    <w:rsid w:val="00865BC1"/>
    <w:rsid w:val="00866643"/>
    <w:rsid w:val="008677D0"/>
    <w:rsid w:val="00872D06"/>
    <w:rsid w:val="00874BBA"/>
    <w:rsid w:val="008757DE"/>
    <w:rsid w:val="00876727"/>
    <w:rsid w:val="00876889"/>
    <w:rsid w:val="008778DE"/>
    <w:rsid w:val="008804FF"/>
    <w:rsid w:val="00881A63"/>
    <w:rsid w:val="00882656"/>
    <w:rsid w:val="008836B8"/>
    <w:rsid w:val="00884874"/>
    <w:rsid w:val="00885043"/>
    <w:rsid w:val="00886BB6"/>
    <w:rsid w:val="00894483"/>
    <w:rsid w:val="00894557"/>
    <w:rsid w:val="00894883"/>
    <w:rsid w:val="00896F35"/>
    <w:rsid w:val="008A11C5"/>
    <w:rsid w:val="008A2867"/>
    <w:rsid w:val="008A3D58"/>
    <w:rsid w:val="008A4159"/>
    <w:rsid w:val="008A5FBF"/>
    <w:rsid w:val="008A662A"/>
    <w:rsid w:val="008A6E95"/>
    <w:rsid w:val="008A75C5"/>
    <w:rsid w:val="008A7657"/>
    <w:rsid w:val="008B0D07"/>
    <w:rsid w:val="008B1FC0"/>
    <w:rsid w:val="008B383B"/>
    <w:rsid w:val="008B40CB"/>
    <w:rsid w:val="008B44AB"/>
    <w:rsid w:val="008B47A7"/>
    <w:rsid w:val="008B578D"/>
    <w:rsid w:val="008B669F"/>
    <w:rsid w:val="008C0174"/>
    <w:rsid w:val="008C0AF6"/>
    <w:rsid w:val="008C252D"/>
    <w:rsid w:val="008C2DB1"/>
    <w:rsid w:val="008C2EE7"/>
    <w:rsid w:val="008C4B60"/>
    <w:rsid w:val="008C4C28"/>
    <w:rsid w:val="008D29F7"/>
    <w:rsid w:val="008D2A22"/>
    <w:rsid w:val="008D3A2F"/>
    <w:rsid w:val="008D473D"/>
    <w:rsid w:val="008D4777"/>
    <w:rsid w:val="008D4CEB"/>
    <w:rsid w:val="008D4EF9"/>
    <w:rsid w:val="008D58DE"/>
    <w:rsid w:val="008D73D6"/>
    <w:rsid w:val="008D7DC9"/>
    <w:rsid w:val="008E1010"/>
    <w:rsid w:val="008E2E59"/>
    <w:rsid w:val="008E2EC5"/>
    <w:rsid w:val="008E4892"/>
    <w:rsid w:val="008E5E23"/>
    <w:rsid w:val="008E7E37"/>
    <w:rsid w:val="008F1543"/>
    <w:rsid w:val="008F506C"/>
    <w:rsid w:val="008F5CCA"/>
    <w:rsid w:val="008F5E73"/>
    <w:rsid w:val="008F67C3"/>
    <w:rsid w:val="00900341"/>
    <w:rsid w:val="009013BA"/>
    <w:rsid w:val="00902A90"/>
    <w:rsid w:val="00910224"/>
    <w:rsid w:val="00910789"/>
    <w:rsid w:val="00911A49"/>
    <w:rsid w:val="00911A6F"/>
    <w:rsid w:val="00912978"/>
    <w:rsid w:val="009131B5"/>
    <w:rsid w:val="00913DD0"/>
    <w:rsid w:val="0091480C"/>
    <w:rsid w:val="0092348C"/>
    <w:rsid w:val="009267AD"/>
    <w:rsid w:val="00930604"/>
    <w:rsid w:val="00930E30"/>
    <w:rsid w:val="00931706"/>
    <w:rsid w:val="00931C98"/>
    <w:rsid w:val="009328D9"/>
    <w:rsid w:val="009358E8"/>
    <w:rsid w:val="0094125B"/>
    <w:rsid w:val="009429B2"/>
    <w:rsid w:val="009429DE"/>
    <w:rsid w:val="00943F8A"/>
    <w:rsid w:val="009443E8"/>
    <w:rsid w:val="00944DA9"/>
    <w:rsid w:val="00944F47"/>
    <w:rsid w:val="00945CCC"/>
    <w:rsid w:val="009471D4"/>
    <w:rsid w:val="00947B03"/>
    <w:rsid w:val="0095006B"/>
    <w:rsid w:val="0095036D"/>
    <w:rsid w:val="00951FEA"/>
    <w:rsid w:val="009527B3"/>
    <w:rsid w:val="00955FFE"/>
    <w:rsid w:val="009602A7"/>
    <w:rsid w:val="00966783"/>
    <w:rsid w:val="00967250"/>
    <w:rsid w:val="009765CA"/>
    <w:rsid w:val="00976B2A"/>
    <w:rsid w:val="00983CB3"/>
    <w:rsid w:val="009840E5"/>
    <w:rsid w:val="009902FE"/>
    <w:rsid w:val="00990DC5"/>
    <w:rsid w:val="00992518"/>
    <w:rsid w:val="009927C9"/>
    <w:rsid w:val="00994901"/>
    <w:rsid w:val="00994917"/>
    <w:rsid w:val="00996834"/>
    <w:rsid w:val="009A1AD6"/>
    <w:rsid w:val="009A26EE"/>
    <w:rsid w:val="009A301E"/>
    <w:rsid w:val="009A7EB7"/>
    <w:rsid w:val="009B1375"/>
    <w:rsid w:val="009B38A4"/>
    <w:rsid w:val="009B6727"/>
    <w:rsid w:val="009C2333"/>
    <w:rsid w:val="009C2889"/>
    <w:rsid w:val="009C2FEC"/>
    <w:rsid w:val="009C3FE0"/>
    <w:rsid w:val="009C69F8"/>
    <w:rsid w:val="009C7A0D"/>
    <w:rsid w:val="009D0912"/>
    <w:rsid w:val="009D1B10"/>
    <w:rsid w:val="009D1FA0"/>
    <w:rsid w:val="009D2564"/>
    <w:rsid w:val="009D2E6D"/>
    <w:rsid w:val="009D3C63"/>
    <w:rsid w:val="009D489F"/>
    <w:rsid w:val="009D4EEB"/>
    <w:rsid w:val="009D61CE"/>
    <w:rsid w:val="009D648F"/>
    <w:rsid w:val="009E155F"/>
    <w:rsid w:val="009E45F5"/>
    <w:rsid w:val="009E4783"/>
    <w:rsid w:val="009E4C71"/>
    <w:rsid w:val="009E67C4"/>
    <w:rsid w:val="009F1644"/>
    <w:rsid w:val="009F1774"/>
    <w:rsid w:val="009F195A"/>
    <w:rsid w:val="009F3E6F"/>
    <w:rsid w:val="009F4680"/>
    <w:rsid w:val="009F5809"/>
    <w:rsid w:val="009F5A08"/>
    <w:rsid w:val="009F6817"/>
    <w:rsid w:val="009F7EE7"/>
    <w:rsid w:val="00A03D37"/>
    <w:rsid w:val="00A10815"/>
    <w:rsid w:val="00A11D36"/>
    <w:rsid w:val="00A1360F"/>
    <w:rsid w:val="00A143F4"/>
    <w:rsid w:val="00A14500"/>
    <w:rsid w:val="00A206C6"/>
    <w:rsid w:val="00A22D15"/>
    <w:rsid w:val="00A2392A"/>
    <w:rsid w:val="00A248C8"/>
    <w:rsid w:val="00A2519F"/>
    <w:rsid w:val="00A26156"/>
    <w:rsid w:val="00A264E3"/>
    <w:rsid w:val="00A2692F"/>
    <w:rsid w:val="00A30399"/>
    <w:rsid w:val="00A307B7"/>
    <w:rsid w:val="00A30A74"/>
    <w:rsid w:val="00A31537"/>
    <w:rsid w:val="00A32ADC"/>
    <w:rsid w:val="00A342B4"/>
    <w:rsid w:val="00A347D5"/>
    <w:rsid w:val="00A3639D"/>
    <w:rsid w:val="00A408EC"/>
    <w:rsid w:val="00A40D28"/>
    <w:rsid w:val="00A4489D"/>
    <w:rsid w:val="00A44F49"/>
    <w:rsid w:val="00A45113"/>
    <w:rsid w:val="00A46522"/>
    <w:rsid w:val="00A520A9"/>
    <w:rsid w:val="00A52DC8"/>
    <w:rsid w:val="00A53833"/>
    <w:rsid w:val="00A54D31"/>
    <w:rsid w:val="00A60362"/>
    <w:rsid w:val="00A61C36"/>
    <w:rsid w:val="00A61FE7"/>
    <w:rsid w:val="00A621B0"/>
    <w:rsid w:val="00A62885"/>
    <w:rsid w:val="00A629BE"/>
    <w:rsid w:val="00A63542"/>
    <w:rsid w:val="00A63749"/>
    <w:rsid w:val="00A651EF"/>
    <w:rsid w:val="00A663F3"/>
    <w:rsid w:val="00A715BF"/>
    <w:rsid w:val="00A71739"/>
    <w:rsid w:val="00A74AF8"/>
    <w:rsid w:val="00A74BAA"/>
    <w:rsid w:val="00A8340D"/>
    <w:rsid w:val="00A835AF"/>
    <w:rsid w:val="00A842FB"/>
    <w:rsid w:val="00A8435F"/>
    <w:rsid w:val="00A8670F"/>
    <w:rsid w:val="00A86B2B"/>
    <w:rsid w:val="00A9144A"/>
    <w:rsid w:val="00A92700"/>
    <w:rsid w:val="00A93283"/>
    <w:rsid w:val="00A9420C"/>
    <w:rsid w:val="00A951CE"/>
    <w:rsid w:val="00A97827"/>
    <w:rsid w:val="00A97A27"/>
    <w:rsid w:val="00A97DE8"/>
    <w:rsid w:val="00AA1245"/>
    <w:rsid w:val="00AA1E2F"/>
    <w:rsid w:val="00AA3689"/>
    <w:rsid w:val="00AA3952"/>
    <w:rsid w:val="00AA3B49"/>
    <w:rsid w:val="00AA40A4"/>
    <w:rsid w:val="00AA506B"/>
    <w:rsid w:val="00AA71CB"/>
    <w:rsid w:val="00AB0928"/>
    <w:rsid w:val="00AB5366"/>
    <w:rsid w:val="00AB7162"/>
    <w:rsid w:val="00AC0A17"/>
    <w:rsid w:val="00AC119C"/>
    <w:rsid w:val="00AC1D33"/>
    <w:rsid w:val="00AD0DAC"/>
    <w:rsid w:val="00AD0E21"/>
    <w:rsid w:val="00AD30DE"/>
    <w:rsid w:val="00AD31DF"/>
    <w:rsid w:val="00AD3B6E"/>
    <w:rsid w:val="00AD3E45"/>
    <w:rsid w:val="00AD467E"/>
    <w:rsid w:val="00AD4964"/>
    <w:rsid w:val="00AD6558"/>
    <w:rsid w:val="00AD7B98"/>
    <w:rsid w:val="00AE03B2"/>
    <w:rsid w:val="00AE112A"/>
    <w:rsid w:val="00AE2CEF"/>
    <w:rsid w:val="00AE6157"/>
    <w:rsid w:val="00AF4035"/>
    <w:rsid w:val="00AF6F51"/>
    <w:rsid w:val="00B001EB"/>
    <w:rsid w:val="00B01402"/>
    <w:rsid w:val="00B06273"/>
    <w:rsid w:val="00B07068"/>
    <w:rsid w:val="00B07A36"/>
    <w:rsid w:val="00B07BD1"/>
    <w:rsid w:val="00B11D14"/>
    <w:rsid w:val="00B11EA6"/>
    <w:rsid w:val="00B12DD2"/>
    <w:rsid w:val="00B13061"/>
    <w:rsid w:val="00B13885"/>
    <w:rsid w:val="00B143F7"/>
    <w:rsid w:val="00B215D8"/>
    <w:rsid w:val="00B2419D"/>
    <w:rsid w:val="00B26224"/>
    <w:rsid w:val="00B27E75"/>
    <w:rsid w:val="00B27F71"/>
    <w:rsid w:val="00B3258B"/>
    <w:rsid w:val="00B34285"/>
    <w:rsid w:val="00B35618"/>
    <w:rsid w:val="00B361AA"/>
    <w:rsid w:val="00B44B8D"/>
    <w:rsid w:val="00B45709"/>
    <w:rsid w:val="00B4603C"/>
    <w:rsid w:val="00B4706B"/>
    <w:rsid w:val="00B50EEB"/>
    <w:rsid w:val="00B52A0D"/>
    <w:rsid w:val="00B53207"/>
    <w:rsid w:val="00B53D49"/>
    <w:rsid w:val="00B55939"/>
    <w:rsid w:val="00B5685F"/>
    <w:rsid w:val="00B56CFB"/>
    <w:rsid w:val="00B6005C"/>
    <w:rsid w:val="00B614E5"/>
    <w:rsid w:val="00B63E5F"/>
    <w:rsid w:val="00B64888"/>
    <w:rsid w:val="00B66DD3"/>
    <w:rsid w:val="00B671A8"/>
    <w:rsid w:val="00B67659"/>
    <w:rsid w:val="00B678E7"/>
    <w:rsid w:val="00B67CFB"/>
    <w:rsid w:val="00B73D0C"/>
    <w:rsid w:val="00B73DE2"/>
    <w:rsid w:val="00B7574B"/>
    <w:rsid w:val="00B81E94"/>
    <w:rsid w:val="00B823DD"/>
    <w:rsid w:val="00B8295E"/>
    <w:rsid w:val="00B83B04"/>
    <w:rsid w:val="00B906EF"/>
    <w:rsid w:val="00B910B5"/>
    <w:rsid w:val="00B91B3F"/>
    <w:rsid w:val="00B94508"/>
    <w:rsid w:val="00B9560F"/>
    <w:rsid w:val="00B97445"/>
    <w:rsid w:val="00B97633"/>
    <w:rsid w:val="00B97CA2"/>
    <w:rsid w:val="00BA1071"/>
    <w:rsid w:val="00BA1104"/>
    <w:rsid w:val="00BA12D5"/>
    <w:rsid w:val="00BA19B4"/>
    <w:rsid w:val="00BA37E7"/>
    <w:rsid w:val="00BA5C6F"/>
    <w:rsid w:val="00BA79D9"/>
    <w:rsid w:val="00BB1230"/>
    <w:rsid w:val="00BB16F2"/>
    <w:rsid w:val="00BB3030"/>
    <w:rsid w:val="00BB3201"/>
    <w:rsid w:val="00BB3DAD"/>
    <w:rsid w:val="00BB5584"/>
    <w:rsid w:val="00BB7626"/>
    <w:rsid w:val="00BC0FA0"/>
    <w:rsid w:val="00BC2CB0"/>
    <w:rsid w:val="00BC56DD"/>
    <w:rsid w:val="00BC6DC7"/>
    <w:rsid w:val="00BC72BF"/>
    <w:rsid w:val="00BD2B3F"/>
    <w:rsid w:val="00BD3818"/>
    <w:rsid w:val="00BD4042"/>
    <w:rsid w:val="00BD4B3E"/>
    <w:rsid w:val="00BE1AA2"/>
    <w:rsid w:val="00BE2C3D"/>
    <w:rsid w:val="00BE32C5"/>
    <w:rsid w:val="00BE44B0"/>
    <w:rsid w:val="00BE450E"/>
    <w:rsid w:val="00BE66D7"/>
    <w:rsid w:val="00BE7388"/>
    <w:rsid w:val="00BF1C8A"/>
    <w:rsid w:val="00BF3662"/>
    <w:rsid w:val="00BF6290"/>
    <w:rsid w:val="00BF64B9"/>
    <w:rsid w:val="00BF6F59"/>
    <w:rsid w:val="00BF7722"/>
    <w:rsid w:val="00C00BD3"/>
    <w:rsid w:val="00C00F3A"/>
    <w:rsid w:val="00C013FD"/>
    <w:rsid w:val="00C0168C"/>
    <w:rsid w:val="00C0327F"/>
    <w:rsid w:val="00C03B69"/>
    <w:rsid w:val="00C055BA"/>
    <w:rsid w:val="00C066B8"/>
    <w:rsid w:val="00C06CA8"/>
    <w:rsid w:val="00C076BE"/>
    <w:rsid w:val="00C1155E"/>
    <w:rsid w:val="00C11FD8"/>
    <w:rsid w:val="00C12726"/>
    <w:rsid w:val="00C13F7E"/>
    <w:rsid w:val="00C16A92"/>
    <w:rsid w:val="00C170C4"/>
    <w:rsid w:val="00C2330A"/>
    <w:rsid w:val="00C23EF9"/>
    <w:rsid w:val="00C25CE0"/>
    <w:rsid w:val="00C266CE"/>
    <w:rsid w:val="00C27D90"/>
    <w:rsid w:val="00C30365"/>
    <w:rsid w:val="00C313EF"/>
    <w:rsid w:val="00C322AA"/>
    <w:rsid w:val="00C35DEA"/>
    <w:rsid w:val="00C4060E"/>
    <w:rsid w:val="00C4238B"/>
    <w:rsid w:val="00C43128"/>
    <w:rsid w:val="00C43973"/>
    <w:rsid w:val="00C44A9F"/>
    <w:rsid w:val="00C45C1C"/>
    <w:rsid w:val="00C46073"/>
    <w:rsid w:val="00C500EE"/>
    <w:rsid w:val="00C57737"/>
    <w:rsid w:val="00C61017"/>
    <w:rsid w:val="00C62619"/>
    <w:rsid w:val="00C65687"/>
    <w:rsid w:val="00C663E5"/>
    <w:rsid w:val="00C6680C"/>
    <w:rsid w:val="00C677A3"/>
    <w:rsid w:val="00C71A74"/>
    <w:rsid w:val="00C71BD9"/>
    <w:rsid w:val="00C72478"/>
    <w:rsid w:val="00C73188"/>
    <w:rsid w:val="00C741C9"/>
    <w:rsid w:val="00C76542"/>
    <w:rsid w:val="00C76578"/>
    <w:rsid w:val="00C77DFE"/>
    <w:rsid w:val="00C80432"/>
    <w:rsid w:val="00C811B9"/>
    <w:rsid w:val="00C8156B"/>
    <w:rsid w:val="00C82755"/>
    <w:rsid w:val="00C82EEE"/>
    <w:rsid w:val="00C84699"/>
    <w:rsid w:val="00C850FC"/>
    <w:rsid w:val="00C85EB7"/>
    <w:rsid w:val="00C86F19"/>
    <w:rsid w:val="00C92528"/>
    <w:rsid w:val="00C93EA8"/>
    <w:rsid w:val="00C94B34"/>
    <w:rsid w:val="00C94EB6"/>
    <w:rsid w:val="00CA2BFE"/>
    <w:rsid w:val="00CA6D4A"/>
    <w:rsid w:val="00CB01C4"/>
    <w:rsid w:val="00CB12E4"/>
    <w:rsid w:val="00CB3283"/>
    <w:rsid w:val="00CB43B9"/>
    <w:rsid w:val="00CB6762"/>
    <w:rsid w:val="00CC05E5"/>
    <w:rsid w:val="00CC196F"/>
    <w:rsid w:val="00CC2799"/>
    <w:rsid w:val="00CC4B5C"/>
    <w:rsid w:val="00CD07F4"/>
    <w:rsid w:val="00CD1535"/>
    <w:rsid w:val="00CD2087"/>
    <w:rsid w:val="00CD23C5"/>
    <w:rsid w:val="00CD30FC"/>
    <w:rsid w:val="00CD46CA"/>
    <w:rsid w:val="00CD473F"/>
    <w:rsid w:val="00CD4A75"/>
    <w:rsid w:val="00CD4AC0"/>
    <w:rsid w:val="00CD66DB"/>
    <w:rsid w:val="00CE23C6"/>
    <w:rsid w:val="00CE381B"/>
    <w:rsid w:val="00CE4339"/>
    <w:rsid w:val="00CE687E"/>
    <w:rsid w:val="00CF01E3"/>
    <w:rsid w:val="00CF116E"/>
    <w:rsid w:val="00CF2552"/>
    <w:rsid w:val="00CF27B8"/>
    <w:rsid w:val="00CF4237"/>
    <w:rsid w:val="00CF6B05"/>
    <w:rsid w:val="00CF6D7E"/>
    <w:rsid w:val="00CF743E"/>
    <w:rsid w:val="00D01934"/>
    <w:rsid w:val="00D03715"/>
    <w:rsid w:val="00D04857"/>
    <w:rsid w:val="00D05CCF"/>
    <w:rsid w:val="00D11576"/>
    <w:rsid w:val="00D116F0"/>
    <w:rsid w:val="00D13571"/>
    <w:rsid w:val="00D14A6A"/>
    <w:rsid w:val="00D15C57"/>
    <w:rsid w:val="00D161A5"/>
    <w:rsid w:val="00D16E90"/>
    <w:rsid w:val="00D22571"/>
    <w:rsid w:val="00D25164"/>
    <w:rsid w:val="00D25235"/>
    <w:rsid w:val="00D25EA1"/>
    <w:rsid w:val="00D26D63"/>
    <w:rsid w:val="00D31BC9"/>
    <w:rsid w:val="00D35C35"/>
    <w:rsid w:val="00D369E4"/>
    <w:rsid w:val="00D41BC3"/>
    <w:rsid w:val="00D42C47"/>
    <w:rsid w:val="00D435CB"/>
    <w:rsid w:val="00D457FE"/>
    <w:rsid w:val="00D4729F"/>
    <w:rsid w:val="00D51192"/>
    <w:rsid w:val="00D513A8"/>
    <w:rsid w:val="00D5364E"/>
    <w:rsid w:val="00D560C8"/>
    <w:rsid w:val="00D57460"/>
    <w:rsid w:val="00D609F9"/>
    <w:rsid w:val="00D60C30"/>
    <w:rsid w:val="00D61F00"/>
    <w:rsid w:val="00D6238E"/>
    <w:rsid w:val="00D627EB"/>
    <w:rsid w:val="00D64F79"/>
    <w:rsid w:val="00D654B6"/>
    <w:rsid w:val="00D6563F"/>
    <w:rsid w:val="00D65839"/>
    <w:rsid w:val="00D65E30"/>
    <w:rsid w:val="00D66227"/>
    <w:rsid w:val="00D718CD"/>
    <w:rsid w:val="00D71C0B"/>
    <w:rsid w:val="00D72427"/>
    <w:rsid w:val="00D7378E"/>
    <w:rsid w:val="00D76AB6"/>
    <w:rsid w:val="00D81A6D"/>
    <w:rsid w:val="00D8271F"/>
    <w:rsid w:val="00D831E1"/>
    <w:rsid w:val="00D861A7"/>
    <w:rsid w:val="00D910D4"/>
    <w:rsid w:val="00D93B6B"/>
    <w:rsid w:val="00D93F49"/>
    <w:rsid w:val="00D942F7"/>
    <w:rsid w:val="00D94867"/>
    <w:rsid w:val="00D95CC9"/>
    <w:rsid w:val="00D971CE"/>
    <w:rsid w:val="00DA18FD"/>
    <w:rsid w:val="00DA27E6"/>
    <w:rsid w:val="00DA5B07"/>
    <w:rsid w:val="00DA5D0E"/>
    <w:rsid w:val="00DB03D1"/>
    <w:rsid w:val="00DB18BA"/>
    <w:rsid w:val="00DB1B5F"/>
    <w:rsid w:val="00DB1E38"/>
    <w:rsid w:val="00DB24D3"/>
    <w:rsid w:val="00DB3560"/>
    <w:rsid w:val="00DB3A69"/>
    <w:rsid w:val="00DB59FD"/>
    <w:rsid w:val="00DB69F6"/>
    <w:rsid w:val="00DB7189"/>
    <w:rsid w:val="00DB75BE"/>
    <w:rsid w:val="00DB764F"/>
    <w:rsid w:val="00DC6D6B"/>
    <w:rsid w:val="00DD16E9"/>
    <w:rsid w:val="00DD1B7A"/>
    <w:rsid w:val="00DD4480"/>
    <w:rsid w:val="00DD4D70"/>
    <w:rsid w:val="00DD59C3"/>
    <w:rsid w:val="00DE09B3"/>
    <w:rsid w:val="00DE2121"/>
    <w:rsid w:val="00DE3CC6"/>
    <w:rsid w:val="00DE3E7B"/>
    <w:rsid w:val="00DE63B0"/>
    <w:rsid w:val="00DE6C33"/>
    <w:rsid w:val="00DE7971"/>
    <w:rsid w:val="00DF3D0F"/>
    <w:rsid w:val="00DF597B"/>
    <w:rsid w:val="00DF7035"/>
    <w:rsid w:val="00DF7C10"/>
    <w:rsid w:val="00E00CCB"/>
    <w:rsid w:val="00E0416C"/>
    <w:rsid w:val="00E049DC"/>
    <w:rsid w:val="00E0598B"/>
    <w:rsid w:val="00E05C3C"/>
    <w:rsid w:val="00E0684E"/>
    <w:rsid w:val="00E07E57"/>
    <w:rsid w:val="00E103FE"/>
    <w:rsid w:val="00E108CA"/>
    <w:rsid w:val="00E11107"/>
    <w:rsid w:val="00E11398"/>
    <w:rsid w:val="00E12126"/>
    <w:rsid w:val="00E13769"/>
    <w:rsid w:val="00E15638"/>
    <w:rsid w:val="00E16BF1"/>
    <w:rsid w:val="00E21254"/>
    <w:rsid w:val="00E215EC"/>
    <w:rsid w:val="00E22857"/>
    <w:rsid w:val="00E2385D"/>
    <w:rsid w:val="00E2468D"/>
    <w:rsid w:val="00E3198E"/>
    <w:rsid w:val="00E340A7"/>
    <w:rsid w:val="00E35716"/>
    <w:rsid w:val="00E369DB"/>
    <w:rsid w:val="00E37081"/>
    <w:rsid w:val="00E37841"/>
    <w:rsid w:val="00E408F6"/>
    <w:rsid w:val="00E40EE2"/>
    <w:rsid w:val="00E41AAE"/>
    <w:rsid w:val="00E41B11"/>
    <w:rsid w:val="00E4663C"/>
    <w:rsid w:val="00E524E8"/>
    <w:rsid w:val="00E557AD"/>
    <w:rsid w:val="00E60A19"/>
    <w:rsid w:val="00E63B1C"/>
    <w:rsid w:val="00E6494F"/>
    <w:rsid w:val="00E64BF2"/>
    <w:rsid w:val="00E66A91"/>
    <w:rsid w:val="00E66FCC"/>
    <w:rsid w:val="00E67E77"/>
    <w:rsid w:val="00E72044"/>
    <w:rsid w:val="00E72378"/>
    <w:rsid w:val="00E726CD"/>
    <w:rsid w:val="00E74B1C"/>
    <w:rsid w:val="00E76653"/>
    <w:rsid w:val="00E76AE5"/>
    <w:rsid w:val="00E775ED"/>
    <w:rsid w:val="00E80799"/>
    <w:rsid w:val="00E8118B"/>
    <w:rsid w:val="00E836F0"/>
    <w:rsid w:val="00E841DE"/>
    <w:rsid w:val="00E84380"/>
    <w:rsid w:val="00E84420"/>
    <w:rsid w:val="00E86179"/>
    <w:rsid w:val="00E862AE"/>
    <w:rsid w:val="00E86C00"/>
    <w:rsid w:val="00E90B77"/>
    <w:rsid w:val="00E9133B"/>
    <w:rsid w:val="00E96869"/>
    <w:rsid w:val="00E96E99"/>
    <w:rsid w:val="00E97489"/>
    <w:rsid w:val="00EA2A0D"/>
    <w:rsid w:val="00EA3F86"/>
    <w:rsid w:val="00EB0019"/>
    <w:rsid w:val="00EB1E7A"/>
    <w:rsid w:val="00EB2B0D"/>
    <w:rsid w:val="00EB46F0"/>
    <w:rsid w:val="00EB4FAD"/>
    <w:rsid w:val="00EB54C7"/>
    <w:rsid w:val="00EB70B6"/>
    <w:rsid w:val="00EC342B"/>
    <w:rsid w:val="00EC3519"/>
    <w:rsid w:val="00EC4151"/>
    <w:rsid w:val="00EC532C"/>
    <w:rsid w:val="00EC6041"/>
    <w:rsid w:val="00EC6134"/>
    <w:rsid w:val="00ED0258"/>
    <w:rsid w:val="00ED17B1"/>
    <w:rsid w:val="00ED6A00"/>
    <w:rsid w:val="00EE1383"/>
    <w:rsid w:val="00EE1D47"/>
    <w:rsid w:val="00EE2639"/>
    <w:rsid w:val="00EF028F"/>
    <w:rsid w:val="00EF1C27"/>
    <w:rsid w:val="00EF39DE"/>
    <w:rsid w:val="00EF3BDE"/>
    <w:rsid w:val="00EF5532"/>
    <w:rsid w:val="00EF6567"/>
    <w:rsid w:val="00EF6997"/>
    <w:rsid w:val="00EF6A75"/>
    <w:rsid w:val="00F0046C"/>
    <w:rsid w:val="00F02973"/>
    <w:rsid w:val="00F02EFE"/>
    <w:rsid w:val="00F03441"/>
    <w:rsid w:val="00F0412A"/>
    <w:rsid w:val="00F079FE"/>
    <w:rsid w:val="00F10EE1"/>
    <w:rsid w:val="00F15AB9"/>
    <w:rsid w:val="00F161A3"/>
    <w:rsid w:val="00F165BE"/>
    <w:rsid w:val="00F16994"/>
    <w:rsid w:val="00F176E9"/>
    <w:rsid w:val="00F2032B"/>
    <w:rsid w:val="00F2084A"/>
    <w:rsid w:val="00F209C1"/>
    <w:rsid w:val="00F21799"/>
    <w:rsid w:val="00F23184"/>
    <w:rsid w:val="00F24215"/>
    <w:rsid w:val="00F244F7"/>
    <w:rsid w:val="00F2722E"/>
    <w:rsid w:val="00F27A1D"/>
    <w:rsid w:val="00F33017"/>
    <w:rsid w:val="00F33C91"/>
    <w:rsid w:val="00F35FF3"/>
    <w:rsid w:val="00F3673F"/>
    <w:rsid w:val="00F379D1"/>
    <w:rsid w:val="00F37B5A"/>
    <w:rsid w:val="00F40576"/>
    <w:rsid w:val="00F405EE"/>
    <w:rsid w:val="00F42AE4"/>
    <w:rsid w:val="00F437D8"/>
    <w:rsid w:val="00F4539B"/>
    <w:rsid w:val="00F455A9"/>
    <w:rsid w:val="00F55705"/>
    <w:rsid w:val="00F55AFD"/>
    <w:rsid w:val="00F560AE"/>
    <w:rsid w:val="00F60897"/>
    <w:rsid w:val="00F60AC8"/>
    <w:rsid w:val="00F63D06"/>
    <w:rsid w:val="00F64742"/>
    <w:rsid w:val="00F649A5"/>
    <w:rsid w:val="00F64C3B"/>
    <w:rsid w:val="00F6557D"/>
    <w:rsid w:val="00F7420F"/>
    <w:rsid w:val="00F80AB5"/>
    <w:rsid w:val="00F81A41"/>
    <w:rsid w:val="00F81E82"/>
    <w:rsid w:val="00F849D1"/>
    <w:rsid w:val="00F86A00"/>
    <w:rsid w:val="00F917E7"/>
    <w:rsid w:val="00F919F1"/>
    <w:rsid w:val="00F93B12"/>
    <w:rsid w:val="00F93EF1"/>
    <w:rsid w:val="00F948FA"/>
    <w:rsid w:val="00F95DA5"/>
    <w:rsid w:val="00F96F71"/>
    <w:rsid w:val="00F97AC5"/>
    <w:rsid w:val="00F97D24"/>
    <w:rsid w:val="00FA0009"/>
    <w:rsid w:val="00FA2375"/>
    <w:rsid w:val="00FA282B"/>
    <w:rsid w:val="00FA416B"/>
    <w:rsid w:val="00FA5CA4"/>
    <w:rsid w:val="00FB18F9"/>
    <w:rsid w:val="00FB2D90"/>
    <w:rsid w:val="00FB47CF"/>
    <w:rsid w:val="00FB48D8"/>
    <w:rsid w:val="00FC0F0F"/>
    <w:rsid w:val="00FC2925"/>
    <w:rsid w:val="00FC2A22"/>
    <w:rsid w:val="00FC4596"/>
    <w:rsid w:val="00FC5C2C"/>
    <w:rsid w:val="00FC5D9E"/>
    <w:rsid w:val="00FC6F5A"/>
    <w:rsid w:val="00FC7B70"/>
    <w:rsid w:val="00FC7D5A"/>
    <w:rsid w:val="00FD2444"/>
    <w:rsid w:val="00FD5A6D"/>
    <w:rsid w:val="00FD6599"/>
    <w:rsid w:val="00FD69CB"/>
    <w:rsid w:val="00FD6A2B"/>
    <w:rsid w:val="00FE0F2B"/>
    <w:rsid w:val="00FE3820"/>
    <w:rsid w:val="00FE46C1"/>
    <w:rsid w:val="00FE53C2"/>
    <w:rsid w:val="00FE59FE"/>
    <w:rsid w:val="00FE628F"/>
    <w:rsid w:val="00FE69BA"/>
    <w:rsid w:val="00FF2126"/>
    <w:rsid w:val="00FF34A2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F2F1B-4B90-4D69-9888-7B03FE9D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0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0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8118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E4355"/>
    <w:pPr>
      <w:ind w:leftChars="200" w:left="480"/>
    </w:pPr>
  </w:style>
  <w:style w:type="character" w:customStyle="1" w:styleId="st1">
    <w:name w:val="st1"/>
    <w:basedOn w:val="a0"/>
    <w:rsid w:val="002A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E8BA-5D2A-4D96-BC2A-B1D2E7D8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陳秀芳</dc:creator>
  <cp:lastModifiedBy>高沛玲</cp:lastModifiedBy>
  <cp:revision>58</cp:revision>
  <cp:lastPrinted>2019-01-31T03:49:00Z</cp:lastPrinted>
  <dcterms:created xsi:type="dcterms:W3CDTF">2019-01-14T01:11:00Z</dcterms:created>
  <dcterms:modified xsi:type="dcterms:W3CDTF">2019-03-07T06:04:00Z</dcterms:modified>
</cp:coreProperties>
</file>