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4E" w:rsidRPr="005A224B" w:rsidRDefault="000D304E" w:rsidP="00CA6329">
      <w:pPr>
        <w:spacing w:line="680" w:lineRule="exact"/>
        <w:rPr>
          <w:rFonts w:ascii="微軟正黑體" w:eastAsia="微軟正黑體" w:hAnsi="微軟正黑體"/>
          <w:b/>
          <w:color w:val="FF0000"/>
          <w:szCs w:val="24"/>
        </w:rPr>
      </w:pPr>
      <w:r w:rsidRPr="005A224B">
        <w:rPr>
          <w:rFonts w:ascii="微軟正黑體" w:eastAsia="微軟正黑體" w:hAnsi="微軟正黑體" w:hint="eastAsia"/>
          <w:b/>
          <w:color w:val="FF0000"/>
          <w:szCs w:val="24"/>
        </w:rPr>
        <w:t>【基金訊息】</w:t>
      </w:r>
    </w:p>
    <w:p w:rsidR="00017B52" w:rsidRPr="005A224B" w:rsidRDefault="005A224B" w:rsidP="00CA632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(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一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)</w:t>
      </w:r>
      <w:r w:rsidR="00017B52" w:rsidRPr="005A224B">
        <w:rPr>
          <w:rFonts w:ascii="微軟正黑體" w:eastAsia="微軟正黑體" w:hAnsi="微軟正黑體" w:hint="eastAsia"/>
          <w:b/>
          <w:szCs w:val="24"/>
        </w:rPr>
        <w:t>「</w:t>
      </w:r>
      <w:r w:rsidR="00B0368D" w:rsidRPr="005A224B">
        <w:rPr>
          <w:rFonts w:ascii="微軟正黑體" w:eastAsia="微軟正黑體" w:hAnsi="微軟正黑體" w:hint="eastAsia"/>
          <w:b/>
          <w:szCs w:val="24"/>
          <w:lang w:eastAsia="zh-HK"/>
        </w:rPr>
        <w:t>法巴百利達基金</w:t>
      </w:r>
      <w:r w:rsidR="00B0368D" w:rsidRPr="005A224B">
        <w:rPr>
          <w:rFonts w:ascii="微軟正黑體" w:eastAsia="微軟正黑體" w:hAnsi="微軟正黑體" w:hint="eastAsia"/>
          <w:b/>
          <w:szCs w:val="24"/>
        </w:rPr>
        <w:t>」</w:t>
      </w:r>
      <w:r w:rsidR="00B0368D" w:rsidRPr="005A224B">
        <w:rPr>
          <w:rFonts w:ascii="微軟正黑體" w:eastAsia="微軟正黑體" w:hAnsi="微軟正黑體" w:hint="eastAsia"/>
          <w:b/>
          <w:szCs w:val="24"/>
          <w:lang w:eastAsia="zh-HK"/>
        </w:rPr>
        <w:t>之系列基金更名</w:t>
      </w:r>
      <w:r w:rsidR="00087414" w:rsidRPr="005A224B">
        <w:rPr>
          <w:rFonts w:ascii="微軟正黑體" w:eastAsia="微軟正黑體" w:hAnsi="微軟正黑體" w:hint="eastAsia"/>
          <w:b/>
          <w:szCs w:val="24"/>
        </w:rPr>
        <w:t>為「法巴基金」，「法巴百利達全球能源股票基金」更名為「法巴</w:t>
      </w:r>
      <w:r w:rsidR="00886087" w:rsidRPr="005A224B">
        <w:rPr>
          <w:rFonts w:ascii="微軟正黑體" w:eastAsia="微軟正黑體" w:hAnsi="微軟正黑體" w:hint="eastAsia"/>
          <w:b/>
          <w:szCs w:val="24"/>
        </w:rPr>
        <w:t>能源轉型</w:t>
      </w:r>
      <w:r w:rsidR="00087414" w:rsidRPr="005A224B">
        <w:rPr>
          <w:rFonts w:ascii="微軟正黑體" w:eastAsia="微軟正黑體" w:hAnsi="微軟正黑體" w:hint="eastAsia"/>
          <w:b/>
          <w:szCs w:val="24"/>
        </w:rPr>
        <w:t>股票</w:t>
      </w:r>
      <w:r w:rsidR="00886087" w:rsidRPr="005A224B">
        <w:rPr>
          <w:rFonts w:ascii="微軟正黑體" w:eastAsia="微軟正黑體" w:hAnsi="微軟正黑體" w:hint="eastAsia"/>
          <w:b/>
          <w:szCs w:val="24"/>
        </w:rPr>
        <w:t>基</w:t>
      </w:r>
      <w:r w:rsidR="00087414" w:rsidRPr="005A224B">
        <w:rPr>
          <w:rFonts w:ascii="微軟正黑體" w:eastAsia="微軟正黑體" w:hAnsi="微軟正黑體" w:hint="eastAsia"/>
          <w:b/>
          <w:szCs w:val="24"/>
        </w:rPr>
        <w:t>金」</w:t>
      </w:r>
      <w:r w:rsidR="00D95AC7" w:rsidRPr="005A224B">
        <w:rPr>
          <w:rFonts w:ascii="微軟正黑體" w:eastAsia="微軟正黑體" w:hAnsi="微軟正黑體" w:hint="eastAsia"/>
          <w:b/>
          <w:szCs w:val="24"/>
        </w:rPr>
        <w:t>並變更投資政策</w:t>
      </w:r>
      <w:r w:rsidR="00087414" w:rsidRPr="005A224B">
        <w:rPr>
          <w:rFonts w:ascii="微軟正黑體" w:eastAsia="微軟正黑體" w:hAnsi="微軟正黑體" w:hint="eastAsia"/>
          <w:b/>
          <w:szCs w:val="24"/>
        </w:rPr>
        <w:t>，自2019年8月30日生效。</w:t>
      </w:r>
      <w:r w:rsidR="00D95AC7" w:rsidRPr="005A224B">
        <w:rPr>
          <w:rFonts w:ascii="微軟正黑體" w:eastAsia="微軟正黑體" w:hAnsi="微軟正黑體" w:hint="eastAsia"/>
          <w:b/>
          <w:szCs w:val="24"/>
        </w:rPr>
        <w:t>「</w:t>
      </w:r>
      <w:proofErr w:type="gramStart"/>
      <w:r w:rsidR="00D95AC7" w:rsidRPr="005A224B">
        <w:rPr>
          <w:rFonts w:ascii="微軟正黑體" w:eastAsia="微軟正黑體" w:hAnsi="微軟正黑體" w:hint="eastAsia"/>
          <w:b/>
          <w:szCs w:val="24"/>
        </w:rPr>
        <w:t>法巴百</w:t>
      </w:r>
      <w:proofErr w:type="gramEnd"/>
      <w:r w:rsidR="00D95AC7" w:rsidRPr="005A224B">
        <w:rPr>
          <w:rFonts w:ascii="微軟正黑體" w:eastAsia="微軟正黑體" w:hAnsi="微軟正黑體" w:hint="eastAsia"/>
          <w:b/>
          <w:szCs w:val="24"/>
        </w:rPr>
        <w:t>利達全球金融股票基金」</w:t>
      </w:r>
      <w:r w:rsidR="00F365A0" w:rsidRPr="005A224B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C16EA9" w:rsidRPr="005A224B">
        <w:rPr>
          <w:rFonts w:ascii="微軟正黑體" w:eastAsia="微軟正黑體" w:hAnsi="微軟正黑體" w:hint="eastAsia"/>
          <w:b/>
          <w:szCs w:val="24"/>
        </w:rPr>
        <w:t>(消滅基金)</w:t>
      </w:r>
      <w:r w:rsidR="00D95AC7" w:rsidRPr="005A224B">
        <w:rPr>
          <w:rFonts w:ascii="微軟正黑體" w:eastAsia="微軟正黑體" w:hAnsi="微軟正黑體" w:hint="eastAsia"/>
          <w:b/>
          <w:szCs w:val="24"/>
        </w:rPr>
        <w:t>將併入「</w:t>
      </w:r>
      <w:proofErr w:type="gramStart"/>
      <w:r w:rsidR="00D95AC7" w:rsidRPr="005A224B">
        <w:rPr>
          <w:rFonts w:ascii="微軟正黑體" w:eastAsia="微軟正黑體" w:hAnsi="微軟正黑體" w:hint="eastAsia"/>
          <w:b/>
          <w:szCs w:val="24"/>
        </w:rPr>
        <w:t>法巴百</w:t>
      </w:r>
      <w:proofErr w:type="gramEnd"/>
      <w:r w:rsidR="00D95AC7" w:rsidRPr="005A224B">
        <w:rPr>
          <w:rFonts w:ascii="微軟正黑體" w:eastAsia="微軟正黑體" w:hAnsi="微軟正黑體" w:hint="eastAsia"/>
          <w:b/>
          <w:szCs w:val="24"/>
        </w:rPr>
        <w:t>利達全球主要消費品股票基金」</w:t>
      </w:r>
      <w:r w:rsidR="00F365A0" w:rsidRPr="005A224B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C16EA9" w:rsidRPr="005A224B">
        <w:rPr>
          <w:rFonts w:ascii="微軟正黑體" w:eastAsia="微軟正黑體" w:hAnsi="微軟正黑體" w:hint="eastAsia"/>
          <w:b/>
          <w:szCs w:val="24"/>
        </w:rPr>
        <w:t>(存續基金)</w:t>
      </w:r>
      <w:r w:rsidR="00D95AC7" w:rsidRPr="005A224B">
        <w:rPr>
          <w:rFonts w:ascii="微軟正黑體" w:eastAsia="微軟正黑體" w:hAnsi="微軟正黑體" w:hint="eastAsia"/>
          <w:b/>
          <w:szCs w:val="24"/>
        </w:rPr>
        <w:t>，合併生效日為2019年11月22日，</w:t>
      </w:r>
      <w:r w:rsidR="00C16EA9" w:rsidRPr="005A224B">
        <w:rPr>
          <w:rFonts w:ascii="微軟正黑體" w:eastAsia="微軟正黑體" w:hAnsi="微軟正黑體" w:hint="eastAsia"/>
          <w:b/>
          <w:szCs w:val="24"/>
        </w:rPr>
        <w:t>消滅</w:t>
      </w:r>
      <w:r w:rsidR="00D95AC7" w:rsidRPr="005A224B">
        <w:rPr>
          <w:rFonts w:ascii="微軟正黑體" w:eastAsia="微軟正黑體" w:hAnsi="微軟正黑體" w:hint="eastAsia"/>
          <w:b/>
          <w:szCs w:val="24"/>
        </w:rPr>
        <w:t>基金最後交易日為2019年11月15</w:t>
      </w:r>
      <w:r w:rsidR="005A79C9" w:rsidRPr="005A224B">
        <w:rPr>
          <w:rFonts w:ascii="微軟正黑體" w:eastAsia="微軟正黑體" w:hAnsi="微軟正黑體" w:hint="eastAsia"/>
          <w:b/>
          <w:szCs w:val="24"/>
        </w:rPr>
        <w:t>日，</w:t>
      </w:r>
      <w:r w:rsidR="00017B52" w:rsidRPr="005A224B">
        <w:rPr>
          <w:rFonts w:ascii="微軟正黑體" w:eastAsia="微軟正黑體" w:hAnsi="微軟正黑體" w:hint="eastAsia"/>
          <w:b/>
          <w:szCs w:val="24"/>
        </w:rPr>
        <w:t>詳細說明請至</w:t>
      </w:r>
      <w:proofErr w:type="gramStart"/>
      <w:r w:rsidR="00B0368D" w:rsidRPr="005A224B">
        <w:rPr>
          <w:rFonts w:ascii="微軟正黑體" w:eastAsia="微軟正黑體" w:hAnsi="微軟正黑體" w:hint="eastAsia"/>
          <w:b/>
          <w:szCs w:val="24"/>
        </w:rPr>
        <w:t>法巴</w:t>
      </w:r>
      <w:r w:rsidR="00B0368D" w:rsidRPr="005A224B">
        <w:rPr>
          <w:rFonts w:ascii="微軟正黑體" w:eastAsia="微軟正黑體" w:hAnsi="微軟正黑體" w:hint="eastAsia"/>
          <w:b/>
          <w:szCs w:val="24"/>
          <w:lang w:eastAsia="zh-HK"/>
        </w:rPr>
        <w:t>投</w:t>
      </w:r>
      <w:r w:rsidR="00B0368D" w:rsidRPr="005A224B">
        <w:rPr>
          <w:rFonts w:ascii="微軟正黑體" w:eastAsia="微軟正黑體" w:hAnsi="微軟正黑體" w:hint="eastAsia"/>
          <w:b/>
          <w:szCs w:val="24"/>
        </w:rPr>
        <w:t>顧</w:t>
      </w:r>
      <w:r w:rsidR="00017B52" w:rsidRPr="005A224B">
        <w:rPr>
          <w:rFonts w:ascii="微軟正黑體" w:eastAsia="微軟正黑體" w:hAnsi="微軟正黑體" w:hint="eastAsia"/>
          <w:b/>
          <w:szCs w:val="24"/>
        </w:rPr>
        <w:t>官網</w:t>
      </w:r>
      <w:proofErr w:type="gramEnd"/>
      <w:r w:rsidR="00017B52" w:rsidRPr="005A224B">
        <w:rPr>
          <w:rFonts w:ascii="微軟正黑體" w:eastAsia="微軟正黑體" w:hAnsi="微軟正黑體" w:hint="eastAsia"/>
          <w:b/>
          <w:szCs w:val="24"/>
        </w:rPr>
        <w:t>查看。</w:t>
      </w:r>
    </w:p>
    <w:p w:rsidR="00B0368D" w:rsidRPr="005A224B" w:rsidRDefault="005A224B" w:rsidP="00CA632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(</w:t>
      </w:r>
      <w:r>
        <w:rPr>
          <w:rFonts w:ascii="微軟正黑體" w:eastAsia="微軟正黑體" w:hAnsi="微軟正黑體" w:hint="eastAsia"/>
          <w:b/>
          <w:szCs w:val="24"/>
        </w:rPr>
        <w:t>二</w:t>
      </w:r>
      <w:r w:rsidRPr="005A224B">
        <w:rPr>
          <w:rFonts w:ascii="微軟正黑體" w:eastAsia="微軟正黑體" w:hAnsi="微軟正黑體" w:hint="eastAsia"/>
          <w:b/>
          <w:szCs w:val="24"/>
        </w:rPr>
        <w:t>)</w:t>
      </w:r>
      <w:r w:rsidR="00B0368D" w:rsidRPr="005A224B">
        <w:rPr>
          <w:rFonts w:ascii="微軟正黑體" w:eastAsia="微軟正黑體" w:hAnsi="微軟正黑體" w:hint="eastAsia"/>
          <w:b/>
          <w:szCs w:val="24"/>
        </w:rPr>
        <w:t>「華頓全球黑鑽油源基金」</w:t>
      </w:r>
      <w:r w:rsidR="00FF6B15" w:rsidRPr="005A224B">
        <w:rPr>
          <w:rFonts w:ascii="微軟正黑體" w:eastAsia="微軟正黑體" w:hAnsi="微軟正黑體" w:hint="eastAsia"/>
          <w:b/>
          <w:szCs w:val="24"/>
        </w:rPr>
        <w:t>(消滅基金)併入</w:t>
      </w:r>
      <w:r w:rsidR="00B0368D" w:rsidRPr="005A224B">
        <w:rPr>
          <w:rFonts w:ascii="微軟正黑體" w:eastAsia="微軟正黑體" w:hAnsi="微軟正黑體" w:hint="eastAsia"/>
          <w:b/>
          <w:szCs w:val="24"/>
        </w:rPr>
        <w:t>「華頓全球時尚精品基金」</w:t>
      </w:r>
      <w:r w:rsidR="00FF6B15" w:rsidRPr="005A224B">
        <w:rPr>
          <w:rFonts w:ascii="微軟正黑體" w:eastAsia="微軟正黑體" w:hAnsi="微軟正黑體" w:hint="eastAsia"/>
          <w:b/>
          <w:szCs w:val="24"/>
        </w:rPr>
        <w:t>(存續基金)</w:t>
      </w:r>
      <w:r w:rsidR="00B0368D" w:rsidRPr="005A224B">
        <w:rPr>
          <w:rFonts w:ascii="微軟正黑體" w:eastAsia="微軟正黑體" w:hAnsi="微軟正黑體" w:hint="eastAsia"/>
          <w:b/>
          <w:szCs w:val="24"/>
        </w:rPr>
        <w:t>，</w:t>
      </w:r>
      <w:r w:rsidR="00FF6B15" w:rsidRPr="005A224B">
        <w:rPr>
          <w:rFonts w:ascii="微軟正黑體" w:eastAsia="微軟正黑體" w:hAnsi="微軟正黑體" w:hint="eastAsia"/>
          <w:b/>
          <w:szCs w:val="24"/>
        </w:rPr>
        <w:t>消滅基金最後交易日及定期</w:t>
      </w:r>
      <w:proofErr w:type="gramStart"/>
      <w:r w:rsidR="00FF6B15" w:rsidRPr="005A224B">
        <w:rPr>
          <w:rFonts w:ascii="微軟正黑體" w:eastAsia="微軟正黑體" w:hAnsi="微軟正黑體" w:hint="eastAsia"/>
          <w:b/>
          <w:szCs w:val="24"/>
        </w:rPr>
        <w:t>定額轉扣</w:t>
      </w:r>
      <w:proofErr w:type="gramEnd"/>
      <w:r w:rsidR="00FF6B15" w:rsidRPr="005A224B">
        <w:rPr>
          <w:rFonts w:ascii="微軟正黑體" w:eastAsia="微軟正黑體" w:hAnsi="微軟正黑體" w:hint="eastAsia"/>
          <w:b/>
          <w:szCs w:val="24"/>
        </w:rPr>
        <w:t>/停止日為2019年8月13日</w:t>
      </w:r>
      <w:r w:rsidR="00C16EA9" w:rsidRPr="005A224B">
        <w:rPr>
          <w:rFonts w:ascii="微軟正黑體" w:eastAsia="微軟正黑體" w:hAnsi="微軟正黑體" w:hint="eastAsia"/>
          <w:b/>
          <w:szCs w:val="24"/>
        </w:rPr>
        <w:t>，合併生效日為2019年8月15日，</w:t>
      </w:r>
      <w:r w:rsidR="00B0368D" w:rsidRPr="005A224B">
        <w:rPr>
          <w:rFonts w:ascii="微軟正黑體" w:eastAsia="微軟正黑體" w:hAnsi="微軟正黑體" w:hint="eastAsia"/>
          <w:b/>
          <w:szCs w:val="24"/>
        </w:rPr>
        <w:t>詳細說明請至華頓</w:t>
      </w:r>
      <w:proofErr w:type="gramStart"/>
      <w:r w:rsidR="00B0368D"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B0368D"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C16EA9" w:rsidRPr="005A224B" w:rsidRDefault="005A224B" w:rsidP="00CA632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(</w:t>
      </w:r>
      <w:r>
        <w:rPr>
          <w:rFonts w:ascii="微軟正黑體" w:eastAsia="微軟正黑體" w:hAnsi="微軟正黑體" w:hint="eastAsia"/>
          <w:b/>
          <w:szCs w:val="24"/>
        </w:rPr>
        <w:t>三</w:t>
      </w:r>
      <w:r w:rsidRPr="005A224B">
        <w:rPr>
          <w:rFonts w:ascii="微軟正黑體" w:eastAsia="微軟正黑體" w:hAnsi="微軟正黑體" w:hint="eastAsia"/>
          <w:b/>
          <w:szCs w:val="24"/>
        </w:rPr>
        <w:t>)</w:t>
      </w:r>
      <w:r w:rsidR="004C421F" w:rsidRPr="005A224B">
        <w:rPr>
          <w:rFonts w:ascii="微軟正黑體" w:eastAsia="微軟正黑體" w:hAnsi="微軟正黑體" w:hint="eastAsia"/>
          <w:b/>
          <w:szCs w:val="24"/>
        </w:rPr>
        <w:t>「</w:t>
      </w:r>
      <w:proofErr w:type="gramStart"/>
      <w:r w:rsidR="004C421F" w:rsidRPr="005A224B">
        <w:rPr>
          <w:rFonts w:ascii="微軟正黑體" w:eastAsia="微軟正黑體" w:hAnsi="微軟正黑體" w:hint="eastAsia"/>
          <w:b/>
          <w:szCs w:val="24"/>
        </w:rPr>
        <w:t>聯博全球</w:t>
      </w:r>
      <w:proofErr w:type="gramEnd"/>
      <w:r w:rsidR="004C421F" w:rsidRPr="005A224B">
        <w:rPr>
          <w:rFonts w:ascii="微軟正黑體" w:eastAsia="微軟正黑體" w:hAnsi="微軟正黑體" w:hint="eastAsia"/>
          <w:b/>
          <w:szCs w:val="24"/>
        </w:rPr>
        <w:t>高收益債券基金」配息調整通知相關事宜，詳細說明請至鋒裕</w:t>
      </w:r>
      <w:proofErr w:type="gramStart"/>
      <w:r w:rsidR="004C421F" w:rsidRPr="005A224B">
        <w:rPr>
          <w:rFonts w:ascii="微軟正黑體" w:eastAsia="微軟正黑體" w:hAnsi="微軟正黑體" w:hint="eastAsia"/>
          <w:b/>
          <w:szCs w:val="24"/>
        </w:rPr>
        <w:t>匯</w:t>
      </w:r>
      <w:proofErr w:type="gramEnd"/>
      <w:r w:rsidR="004C421F" w:rsidRPr="005A224B">
        <w:rPr>
          <w:rFonts w:ascii="微軟正黑體" w:eastAsia="微軟正黑體" w:hAnsi="微軟正黑體" w:hint="eastAsia"/>
          <w:b/>
          <w:szCs w:val="24"/>
        </w:rPr>
        <w:t>理</w:t>
      </w:r>
      <w:proofErr w:type="gramStart"/>
      <w:r w:rsidR="004C421F"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4C421F"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31492D" w:rsidRPr="005A224B" w:rsidRDefault="005A224B" w:rsidP="00CA632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(</w:t>
      </w:r>
      <w:r>
        <w:rPr>
          <w:rFonts w:ascii="微軟正黑體" w:eastAsia="微軟正黑體" w:hAnsi="微軟正黑體" w:hint="eastAsia"/>
          <w:b/>
          <w:szCs w:val="24"/>
        </w:rPr>
        <w:t>四</w:t>
      </w:r>
      <w:r w:rsidRPr="005A224B">
        <w:rPr>
          <w:rFonts w:ascii="微軟正黑體" w:eastAsia="微軟正黑體" w:hAnsi="微軟正黑體" w:hint="eastAsia"/>
          <w:b/>
          <w:szCs w:val="24"/>
        </w:rPr>
        <w:t>)</w:t>
      </w:r>
      <w:r w:rsidR="00084B58" w:rsidRPr="005A224B">
        <w:rPr>
          <w:rFonts w:ascii="微軟正黑體" w:eastAsia="微軟正黑體" w:hAnsi="微軟正黑體" w:hint="eastAsia"/>
          <w:b/>
          <w:szCs w:val="24"/>
        </w:rPr>
        <w:t>「元大巴西指數基金」、「元大印度指數基金」、「元大印尼指數基金」發生信託契約所定基金淨資產價值低於規定門檻之相關事宜，詳細說明請至元大</w:t>
      </w:r>
      <w:proofErr w:type="gramStart"/>
      <w:r w:rsidR="00084B58"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084B58"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914E14" w:rsidRPr="005A224B" w:rsidRDefault="005A224B" w:rsidP="00CA632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(</w:t>
      </w:r>
      <w:r>
        <w:rPr>
          <w:rFonts w:ascii="微軟正黑體" w:eastAsia="微軟正黑體" w:hAnsi="微軟正黑體" w:hint="eastAsia"/>
          <w:b/>
          <w:szCs w:val="24"/>
        </w:rPr>
        <w:t>五</w:t>
      </w:r>
      <w:r w:rsidRPr="005A224B">
        <w:rPr>
          <w:rFonts w:ascii="微軟正黑體" w:eastAsia="微軟正黑體" w:hAnsi="微軟正黑體" w:hint="eastAsia"/>
          <w:b/>
          <w:szCs w:val="24"/>
        </w:rPr>
        <w:t>)</w:t>
      </w:r>
      <w:r w:rsidR="00CB4414" w:rsidRPr="005A224B">
        <w:rPr>
          <w:rFonts w:ascii="微軟正黑體" w:eastAsia="微軟正黑體" w:hAnsi="微軟正黑體" w:hint="eastAsia"/>
          <w:b/>
          <w:szCs w:val="24"/>
        </w:rPr>
        <w:t>「柏瑞五</w:t>
      </w:r>
      <w:proofErr w:type="gramStart"/>
      <w:r w:rsidR="00CB4414" w:rsidRPr="005A224B">
        <w:rPr>
          <w:rFonts w:ascii="微軟正黑體" w:eastAsia="微軟正黑體" w:hAnsi="微軟正黑體" w:hint="eastAsia"/>
          <w:b/>
          <w:szCs w:val="24"/>
        </w:rPr>
        <w:t>國金勢力</w:t>
      </w:r>
      <w:proofErr w:type="gramEnd"/>
      <w:r w:rsidR="00CB4414" w:rsidRPr="005A224B">
        <w:rPr>
          <w:rFonts w:ascii="微軟正黑體" w:eastAsia="微軟正黑體" w:hAnsi="微軟正黑體" w:hint="eastAsia"/>
          <w:b/>
          <w:szCs w:val="24"/>
        </w:rPr>
        <w:t>建設基</w:t>
      </w:r>
      <w:r w:rsidR="00914E14" w:rsidRPr="005A224B">
        <w:rPr>
          <w:rFonts w:ascii="微軟正黑體" w:eastAsia="微軟正黑體" w:hAnsi="微軟正黑體" w:hint="eastAsia"/>
          <w:b/>
          <w:szCs w:val="24"/>
        </w:rPr>
        <w:t>金」(消滅基金)將併入</w:t>
      </w:r>
      <w:r w:rsidR="007B2C34" w:rsidRPr="005A224B">
        <w:rPr>
          <w:rFonts w:ascii="微軟正黑體" w:eastAsia="微軟正黑體" w:hAnsi="微軟正黑體" w:hint="eastAsia"/>
          <w:b/>
          <w:szCs w:val="24"/>
        </w:rPr>
        <w:t>「柏瑞亞洲亮點股票</w:t>
      </w:r>
      <w:r w:rsidR="00914E14" w:rsidRPr="005A224B">
        <w:rPr>
          <w:rFonts w:ascii="微軟正黑體" w:eastAsia="微軟正黑體" w:hAnsi="微軟正黑體" w:hint="eastAsia"/>
          <w:b/>
          <w:szCs w:val="24"/>
        </w:rPr>
        <w:t>基金」(存續基金)，合併生效日為2019年08月23日，消滅基金最後交易日為2019年08月21日，詳細說明請至柏瑞</w:t>
      </w:r>
      <w:proofErr w:type="gramStart"/>
      <w:r w:rsidR="00914E14"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914E14"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9421A3" w:rsidRPr="005A224B" w:rsidRDefault="005A224B" w:rsidP="00CA632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(</w:t>
      </w:r>
      <w:r>
        <w:rPr>
          <w:rFonts w:ascii="微軟正黑體" w:eastAsia="微軟正黑體" w:hAnsi="微軟正黑體" w:hint="eastAsia"/>
          <w:b/>
          <w:szCs w:val="24"/>
        </w:rPr>
        <w:t>六</w:t>
      </w:r>
      <w:r w:rsidRPr="005A224B">
        <w:rPr>
          <w:rFonts w:ascii="微軟正黑體" w:eastAsia="微軟正黑體" w:hAnsi="微軟正黑體" w:hint="eastAsia"/>
          <w:b/>
          <w:szCs w:val="24"/>
        </w:rPr>
        <w:t>)</w:t>
      </w:r>
      <w:r w:rsidR="00913E52" w:rsidRPr="005A224B">
        <w:rPr>
          <w:rFonts w:ascii="微軟正黑體" w:eastAsia="微軟正黑體" w:hAnsi="微軟正黑體" w:hint="eastAsia"/>
          <w:b/>
          <w:szCs w:val="24"/>
        </w:rPr>
        <w:t>「安聯四季成長組合基金-</w:t>
      </w:r>
      <w:r w:rsidR="009655AC" w:rsidRPr="005A224B">
        <w:rPr>
          <w:rFonts w:ascii="微軟正黑體" w:eastAsia="微軟正黑體" w:hAnsi="微軟正黑體" w:hint="eastAsia"/>
          <w:b/>
          <w:szCs w:val="24"/>
        </w:rPr>
        <w:t>新臺</w:t>
      </w:r>
      <w:r w:rsidR="00913E52" w:rsidRPr="005A224B">
        <w:rPr>
          <w:rFonts w:ascii="微軟正黑體" w:eastAsia="微軟正黑體" w:hAnsi="微軟正黑體" w:hint="eastAsia"/>
          <w:b/>
          <w:szCs w:val="24"/>
        </w:rPr>
        <w:t>幣」</w:t>
      </w:r>
      <w:r w:rsidR="009655AC" w:rsidRPr="005A224B">
        <w:rPr>
          <w:rFonts w:ascii="微軟正黑體" w:eastAsia="微軟正黑體" w:hAnsi="微軟正黑體" w:hint="eastAsia"/>
          <w:b/>
          <w:szCs w:val="24"/>
        </w:rPr>
        <w:t>自108年7月31日起</w:t>
      </w:r>
      <w:r w:rsidR="00913E52" w:rsidRPr="005A224B">
        <w:rPr>
          <w:rFonts w:ascii="微軟正黑體" w:eastAsia="微軟正黑體" w:hAnsi="微軟正黑體" w:hint="eastAsia"/>
          <w:b/>
          <w:szCs w:val="24"/>
        </w:rPr>
        <w:t>更名</w:t>
      </w:r>
      <w:r w:rsidR="009655AC" w:rsidRPr="005A224B">
        <w:rPr>
          <w:rFonts w:ascii="微軟正黑體" w:eastAsia="微軟正黑體" w:hAnsi="微軟正黑體" w:hint="eastAsia"/>
          <w:b/>
          <w:szCs w:val="24"/>
        </w:rPr>
        <w:t>為「安聯四季成長組合基金-A類型-新臺幣」，詳細說明請至安聯</w:t>
      </w:r>
      <w:proofErr w:type="gramStart"/>
      <w:r w:rsidR="009655AC"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9655AC"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D45195" w:rsidRPr="005A224B" w:rsidRDefault="005A224B" w:rsidP="00D45195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(</w:t>
      </w:r>
      <w:r>
        <w:rPr>
          <w:rFonts w:ascii="微軟正黑體" w:eastAsia="微軟正黑體" w:hAnsi="微軟正黑體" w:hint="eastAsia"/>
          <w:b/>
          <w:szCs w:val="24"/>
        </w:rPr>
        <w:t>七</w:t>
      </w:r>
      <w:r w:rsidRPr="005A224B">
        <w:rPr>
          <w:rFonts w:ascii="微軟正黑體" w:eastAsia="微軟正黑體" w:hAnsi="微軟正黑體" w:hint="eastAsia"/>
          <w:b/>
          <w:szCs w:val="24"/>
        </w:rPr>
        <w:t>)</w:t>
      </w:r>
      <w:r w:rsidR="002363BB" w:rsidRPr="005A224B">
        <w:rPr>
          <w:rFonts w:ascii="微軟正黑體" w:eastAsia="微軟正黑體" w:hAnsi="微軟正黑體" w:hint="eastAsia"/>
          <w:b/>
          <w:szCs w:val="24"/>
        </w:rPr>
        <w:t>「</w:t>
      </w:r>
      <w:proofErr w:type="gramStart"/>
      <w:r w:rsidR="002363BB" w:rsidRPr="005A224B">
        <w:rPr>
          <w:rFonts w:ascii="微軟正黑體" w:eastAsia="微軟正黑體" w:hAnsi="微軟正黑體" w:hint="eastAsia"/>
          <w:b/>
          <w:szCs w:val="24"/>
        </w:rPr>
        <w:t>施羅</w:t>
      </w:r>
      <w:r w:rsidR="00D45195" w:rsidRPr="005A224B">
        <w:rPr>
          <w:rFonts w:ascii="微軟正黑體" w:eastAsia="微軟正黑體" w:hAnsi="微軟正黑體" w:hint="eastAsia"/>
          <w:b/>
          <w:szCs w:val="24"/>
        </w:rPr>
        <w:t>德</w:t>
      </w:r>
      <w:proofErr w:type="gramEnd"/>
      <w:r w:rsidR="002363BB" w:rsidRPr="005A224B">
        <w:rPr>
          <w:rFonts w:ascii="微軟正黑體" w:eastAsia="微軟正黑體" w:hAnsi="微軟正黑體" w:hint="eastAsia"/>
          <w:b/>
          <w:szCs w:val="24"/>
        </w:rPr>
        <w:t>韓國股票基金」清算</w:t>
      </w:r>
      <w:r w:rsidR="00D45195" w:rsidRPr="005A224B">
        <w:rPr>
          <w:rFonts w:ascii="微軟正黑體" w:eastAsia="微軟正黑體" w:hAnsi="微軟正黑體" w:hint="eastAsia"/>
          <w:b/>
          <w:szCs w:val="24"/>
        </w:rPr>
        <w:t>生效日為2019年9月25</w:t>
      </w:r>
      <w:r w:rsidR="00FF38E1" w:rsidRPr="005A224B">
        <w:rPr>
          <w:rFonts w:ascii="微軟正黑體" w:eastAsia="微軟正黑體" w:hAnsi="微軟正黑體" w:hint="eastAsia"/>
          <w:b/>
          <w:szCs w:val="24"/>
        </w:rPr>
        <w:t>日，</w:t>
      </w:r>
      <w:r w:rsidR="00D45195" w:rsidRPr="005A224B">
        <w:rPr>
          <w:rFonts w:ascii="微軟正黑體" w:eastAsia="微軟正黑體" w:hAnsi="微軟正黑體" w:hint="eastAsia"/>
          <w:b/>
          <w:szCs w:val="24"/>
        </w:rPr>
        <w:t>已停止接受新投資人申購及轉入，既有投資人最後申、</w:t>
      </w:r>
      <w:proofErr w:type="gramStart"/>
      <w:r w:rsidR="00D45195" w:rsidRPr="005A224B">
        <w:rPr>
          <w:rFonts w:ascii="微軟正黑體" w:eastAsia="微軟正黑體" w:hAnsi="微軟正黑體" w:hint="eastAsia"/>
          <w:b/>
          <w:szCs w:val="24"/>
        </w:rPr>
        <w:t>轉日為</w:t>
      </w:r>
      <w:proofErr w:type="gramEnd"/>
      <w:r w:rsidR="00D45195" w:rsidRPr="005A224B">
        <w:rPr>
          <w:rFonts w:ascii="微軟正黑體" w:eastAsia="微軟正黑體" w:hAnsi="微軟正黑體" w:hint="eastAsia"/>
          <w:b/>
          <w:szCs w:val="24"/>
        </w:rPr>
        <w:t>2019年9月13日，最後贖回日為2019年9月18日，詳細說明請</w:t>
      </w:r>
      <w:proofErr w:type="gramStart"/>
      <w:r w:rsidR="00D45195" w:rsidRPr="005A224B">
        <w:rPr>
          <w:rFonts w:ascii="微軟正黑體" w:eastAsia="微軟正黑體" w:hAnsi="微軟正黑體" w:hint="eastAsia"/>
          <w:b/>
          <w:szCs w:val="24"/>
        </w:rPr>
        <w:t>至施羅</w:t>
      </w:r>
      <w:proofErr w:type="gramEnd"/>
      <w:r w:rsidR="00D45195" w:rsidRPr="005A224B">
        <w:rPr>
          <w:rFonts w:ascii="微軟正黑體" w:eastAsia="微軟正黑體" w:hAnsi="微軟正黑體" w:hint="eastAsia"/>
          <w:b/>
          <w:szCs w:val="24"/>
        </w:rPr>
        <w:t>德</w:t>
      </w:r>
      <w:proofErr w:type="gramStart"/>
      <w:r w:rsidR="00D45195"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D45195"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B0507D" w:rsidRPr="005A224B" w:rsidRDefault="005A224B" w:rsidP="00B0507D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(</w:t>
      </w:r>
      <w:r>
        <w:rPr>
          <w:rFonts w:ascii="微軟正黑體" w:eastAsia="微軟正黑體" w:hAnsi="微軟正黑體" w:hint="eastAsia"/>
          <w:b/>
          <w:szCs w:val="24"/>
        </w:rPr>
        <w:t>八</w:t>
      </w:r>
      <w:r w:rsidRPr="005A224B">
        <w:rPr>
          <w:rFonts w:ascii="微軟正黑體" w:eastAsia="微軟正黑體" w:hAnsi="微軟正黑體" w:hint="eastAsia"/>
          <w:b/>
          <w:szCs w:val="24"/>
        </w:rPr>
        <w:t>)</w:t>
      </w:r>
      <w:r w:rsidR="00D45195" w:rsidRPr="005A224B">
        <w:rPr>
          <w:rFonts w:ascii="微軟正黑體" w:eastAsia="微軟正黑體" w:hAnsi="微軟正黑體" w:hint="eastAsia"/>
          <w:b/>
          <w:szCs w:val="24"/>
        </w:rPr>
        <w:t>「先機日本股票基金」</w:t>
      </w:r>
      <w:r w:rsidR="00B0507D" w:rsidRPr="005A224B">
        <w:rPr>
          <w:rFonts w:ascii="微軟正黑體" w:eastAsia="微軟正黑體" w:hAnsi="微軟正黑體" w:hint="eastAsia"/>
          <w:b/>
          <w:szCs w:val="24"/>
        </w:rPr>
        <w:t>於2018年1月26日</w:t>
      </w:r>
      <w:r w:rsidR="00D45195" w:rsidRPr="005A224B">
        <w:rPr>
          <w:rFonts w:ascii="微軟正黑體" w:eastAsia="微軟正黑體" w:hAnsi="微軟正黑體" w:hint="eastAsia"/>
          <w:b/>
          <w:szCs w:val="24"/>
        </w:rPr>
        <w:t>清算暨終止在國內募集，</w:t>
      </w:r>
      <w:r w:rsidR="00B0507D" w:rsidRPr="005A224B">
        <w:rPr>
          <w:rFonts w:ascii="微軟正黑體" w:eastAsia="微軟正黑體" w:hAnsi="微軟正黑體" w:hint="eastAsia"/>
          <w:b/>
          <w:szCs w:val="24"/>
        </w:rPr>
        <w:t>將</w:t>
      </w:r>
      <w:r w:rsidR="00FF38E1" w:rsidRPr="005A224B">
        <w:rPr>
          <w:rFonts w:ascii="微軟正黑體" w:eastAsia="微軟正黑體" w:hAnsi="微軟正黑體" w:hint="eastAsia"/>
          <w:b/>
          <w:szCs w:val="24"/>
        </w:rPr>
        <w:t>返還</w:t>
      </w:r>
      <w:r w:rsidR="00D45195" w:rsidRPr="005A224B">
        <w:rPr>
          <w:rFonts w:ascii="微軟正黑體" w:eastAsia="微軟正黑體" w:hAnsi="微軟正黑體" w:hint="eastAsia"/>
          <w:b/>
          <w:szCs w:val="24"/>
        </w:rPr>
        <w:t>銷售剩餘價</w:t>
      </w:r>
      <w:r w:rsidR="00FF38E1" w:rsidRPr="005A224B">
        <w:rPr>
          <w:rFonts w:ascii="微軟正黑體" w:eastAsia="微軟正黑體" w:hAnsi="微軟正黑體" w:hint="eastAsia"/>
          <w:b/>
          <w:szCs w:val="24"/>
        </w:rPr>
        <w:t>值返還予</w:t>
      </w:r>
      <w:r w:rsidR="00B0507D" w:rsidRPr="005A224B">
        <w:rPr>
          <w:rFonts w:ascii="微軟正黑體" w:eastAsia="微軟正黑體" w:hAnsi="微軟正黑體" w:hint="eastAsia"/>
          <w:b/>
          <w:szCs w:val="24"/>
        </w:rPr>
        <w:t>投資人，詳細說明請至富盛</w:t>
      </w:r>
      <w:proofErr w:type="gramStart"/>
      <w:r w:rsidR="00B0507D" w:rsidRPr="005A224B">
        <w:rPr>
          <w:rFonts w:ascii="微軟正黑體" w:eastAsia="微軟正黑體" w:hAnsi="微軟正黑體" w:hint="eastAsia"/>
          <w:b/>
          <w:szCs w:val="24"/>
        </w:rPr>
        <w:t>投顧官網查看</w:t>
      </w:r>
      <w:proofErr w:type="gramEnd"/>
      <w:r w:rsidR="00B0507D"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FA2949" w:rsidRPr="005A224B" w:rsidRDefault="005A224B" w:rsidP="00FA294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(</w:t>
      </w:r>
      <w:r>
        <w:rPr>
          <w:rFonts w:ascii="微軟正黑體" w:eastAsia="微軟正黑體" w:hAnsi="微軟正黑體" w:hint="eastAsia"/>
          <w:b/>
          <w:szCs w:val="24"/>
        </w:rPr>
        <w:t>九</w:t>
      </w:r>
      <w:r w:rsidRPr="005A224B">
        <w:rPr>
          <w:rFonts w:ascii="微軟正黑體" w:eastAsia="微軟正黑體" w:hAnsi="微軟正黑體" w:hint="eastAsia"/>
          <w:b/>
          <w:szCs w:val="24"/>
        </w:rPr>
        <w:t>)</w:t>
      </w:r>
      <w:r w:rsidR="00FA2949" w:rsidRPr="005A224B">
        <w:rPr>
          <w:rFonts w:ascii="微軟正黑體" w:eastAsia="微軟正黑體" w:hAnsi="微軟正黑體" w:hint="eastAsia"/>
          <w:b/>
          <w:szCs w:val="24"/>
        </w:rPr>
        <w:t>「群益全民退休組合傘型基金」於108年7月23日核准成立，自108年10月21日接受買回申請，詳細說明請至</w:t>
      </w:r>
      <w:proofErr w:type="gramStart"/>
      <w:r w:rsidR="00FA2949" w:rsidRPr="005A224B">
        <w:rPr>
          <w:rFonts w:ascii="微軟正黑體" w:eastAsia="微軟正黑體" w:hAnsi="微軟正黑體" w:hint="eastAsia"/>
          <w:b/>
          <w:szCs w:val="24"/>
        </w:rPr>
        <w:t>群益投信官網查看</w:t>
      </w:r>
      <w:proofErr w:type="gramEnd"/>
      <w:r w:rsidR="00FA2949"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F96F71" w:rsidRPr="003A4B96" w:rsidRDefault="0031492D" w:rsidP="00CA6329">
      <w:pPr>
        <w:spacing w:line="680" w:lineRule="exact"/>
        <w:rPr>
          <w:rFonts w:ascii="微軟正黑體" w:eastAsia="微軟正黑體" w:hAnsi="微軟正黑體"/>
          <w:b/>
          <w:color w:val="7030A0"/>
          <w:szCs w:val="24"/>
        </w:rPr>
      </w:pPr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lastRenderedPageBreak/>
        <w:t>!※相關基金公開說明書</w:t>
      </w:r>
      <w:r w:rsidRPr="00A32ADC">
        <w:rPr>
          <w:rFonts w:ascii="微軟正黑體" w:eastAsia="微軟正黑體" w:hAnsi="微軟正黑體" w:hint="eastAsia"/>
          <w:b/>
          <w:color w:val="7030A0"/>
          <w:szCs w:val="24"/>
        </w:rPr>
        <w:t>、</w:t>
      </w:r>
      <w:r>
        <w:rPr>
          <w:rFonts w:ascii="微軟正黑體" w:eastAsia="微軟正黑體" w:hAnsi="微軟正黑體" w:hint="eastAsia"/>
          <w:b/>
          <w:color w:val="7030A0"/>
          <w:szCs w:val="24"/>
        </w:rPr>
        <w:t>投資人須知</w:t>
      </w:r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t>修訂</w:t>
      </w:r>
      <w:r>
        <w:rPr>
          <w:rFonts w:ascii="微軟正黑體" w:eastAsia="微軟正黑體" w:hAnsi="微軟正黑體" w:hint="eastAsia"/>
          <w:b/>
          <w:color w:val="7030A0"/>
          <w:szCs w:val="24"/>
          <w:lang w:eastAsia="zh-HK"/>
        </w:rPr>
        <w:t>及契約修訂</w:t>
      </w:r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t>如下，詳細內容請至公開資訊觀測站</w:t>
      </w:r>
      <w:r w:rsidR="00F96F71" w:rsidRPr="003A4B96">
        <w:rPr>
          <w:rFonts w:ascii="微軟正黑體" w:eastAsia="微軟正黑體" w:hAnsi="微軟正黑體" w:hint="eastAsia"/>
          <w:b/>
          <w:color w:val="7030A0"/>
          <w:szCs w:val="24"/>
        </w:rPr>
        <w:t>http://mops.twse.com.tw或境外基金資訊觀測站http://announce.fundclear.com.tw/</w:t>
      </w:r>
      <w:proofErr w:type="gramStart"/>
      <w:r w:rsidR="00F96F71" w:rsidRPr="003A4B96">
        <w:rPr>
          <w:rFonts w:ascii="微軟正黑體" w:eastAsia="微軟正黑體" w:hAnsi="微軟正黑體" w:hint="eastAsia"/>
          <w:b/>
          <w:color w:val="7030A0"/>
          <w:szCs w:val="24"/>
        </w:rPr>
        <w:t>)查詢</w:t>
      </w:r>
      <w:proofErr w:type="gramEnd"/>
      <w:r w:rsidR="00F96F71" w:rsidRPr="003A4B96">
        <w:rPr>
          <w:rFonts w:ascii="微軟正黑體" w:eastAsia="微軟正黑體" w:hAnsi="微軟正黑體" w:hint="eastAsia"/>
          <w:b/>
          <w:color w:val="7030A0"/>
          <w:szCs w:val="24"/>
        </w:rPr>
        <w:t>：</w:t>
      </w:r>
    </w:p>
    <w:p w:rsidR="002F4347" w:rsidRPr="005A224B" w:rsidRDefault="0003531F" w:rsidP="00CA632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（一）</w:t>
      </w:r>
      <w:r w:rsidR="00B0368D" w:rsidRPr="005A224B">
        <w:rPr>
          <w:rFonts w:ascii="微軟正黑體" w:eastAsia="微軟正黑體" w:hAnsi="微軟正黑體" w:hint="eastAsia"/>
          <w:b/>
          <w:szCs w:val="24"/>
        </w:rPr>
        <w:t>「兆豐國際大中華平衡基金」終止與「嘉實基金管理有限公司」，簽訂之海外投資顧問契約，並配合修正公開說明書相關內容等事宜，詳細說明請至兆豐</w:t>
      </w:r>
      <w:proofErr w:type="gramStart"/>
      <w:r w:rsidR="00B0368D"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B0368D"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31492D" w:rsidRPr="005A224B" w:rsidRDefault="008A1008" w:rsidP="00CA632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</w:t>
      </w:r>
      <w:r w:rsidRPr="005A224B">
        <w:rPr>
          <w:rFonts w:ascii="微軟正黑體" w:eastAsia="微軟正黑體" w:hAnsi="微軟正黑體" w:hint="eastAsia"/>
          <w:b/>
          <w:szCs w:val="24"/>
          <w:lang w:eastAsia="zh-HK"/>
        </w:rPr>
        <w:t>二</w:t>
      </w:r>
      <w:r w:rsidRPr="005A224B">
        <w:rPr>
          <w:rFonts w:ascii="微軟正黑體" w:eastAsia="微軟正黑體" w:hAnsi="微軟正黑體" w:hint="eastAsia"/>
          <w:b/>
          <w:szCs w:val="24"/>
        </w:rPr>
        <w:t>）</w:t>
      </w:r>
      <w:r w:rsidR="004C421F" w:rsidRPr="005A224B">
        <w:rPr>
          <w:rFonts w:ascii="微軟正黑體" w:eastAsia="微軟正黑體" w:hAnsi="微軟正黑體" w:hint="eastAsia"/>
          <w:b/>
          <w:szCs w:val="24"/>
        </w:rPr>
        <w:t>「兆豐國際寶鑽貨幣市場基金」延長彈性調降基金保管費率期間等相關事宜，詳細說明請至兆豐</w:t>
      </w:r>
      <w:proofErr w:type="gramStart"/>
      <w:r w:rsidR="004C421F"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4C421F"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4C421F" w:rsidRPr="005A224B" w:rsidRDefault="004C421F" w:rsidP="004C421F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（三）</w:t>
      </w:r>
      <w:r w:rsidR="00C16EA9" w:rsidRPr="005A224B">
        <w:rPr>
          <w:rFonts w:ascii="微軟正黑體" w:eastAsia="微軟正黑體" w:hAnsi="微軟正黑體" w:hint="eastAsia"/>
          <w:b/>
          <w:szCs w:val="24"/>
        </w:rPr>
        <w:t>「國泰中國內需增長基金」及「國泰中國新</w:t>
      </w:r>
      <w:r w:rsidR="00F365A0" w:rsidRPr="005A224B">
        <w:rPr>
          <w:rFonts w:ascii="微軟正黑體" w:eastAsia="微軟正黑體" w:hAnsi="微軟正黑體" w:hint="eastAsia"/>
          <w:b/>
          <w:szCs w:val="24"/>
        </w:rPr>
        <w:t>興</w:t>
      </w:r>
      <w:r w:rsidR="00C16EA9" w:rsidRPr="005A224B">
        <w:rPr>
          <w:rFonts w:ascii="微軟正黑體" w:eastAsia="微軟正黑體" w:hAnsi="微軟正黑體" w:hint="eastAsia"/>
          <w:b/>
          <w:szCs w:val="24"/>
        </w:rPr>
        <w:t>戰略基金」</w:t>
      </w:r>
      <w:r w:rsidRPr="005A224B">
        <w:rPr>
          <w:rFonts w:ascii="微軟正黑體" w:eastAsia="微軟正黑體" w:hAnsi="微軟正黑體" w:hint="eastAsia"/>
          <w:b/>
          <w:szCs w:val="24"/>
        </w:rPr>
        <w:t>買回付款天期及各基金買回付款天期定義調整，詳細說明請至國泰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762C5B" w:rsidRPr="005A224B" w:rsidRDefault="00762C5B" w:rsidP="00762C5B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（四）</w:t>
      </w:r>
      <w:r w:rsidR="00084B58" w:rsidRPr="005A224B">
        <w:rPr>
          <w:rFonts w:ascii="微軟正黑體" w:eastAsia="微軟正黑體" w:hAnsi="微軟正黑體" w:hint="eastAsia"/>
          <w:b/>
          <w:szCs w:val="24"/>
        </w:rPr>
        <w:t>通知「摩根環球高收益債</w:t>
      </w:r>
      <w:r w:rsidRPr="005A224B">
        <w:rPr>
          <w:rFonts w:ascii="微軟正黑體" w:eastAsia="微軟正黑體" w:hAnsi="微軟正黑體" w:hint="eastAsia"/>
          <w:b/>
          <w:szCs w:val="24"/>
        </w:rPr>
        <w:t>基金」</w:t>
      </w:r>
      <w:r w:rsidR="00084B58" w:rsidRPr="005A224B">
        <w:rPr>
          <w:rFonts w:ascii="微軟正黑體" w:eastAsia="微軟正黑體" w:hAnsi="微軟正黑體" w:hint="eastAsia"/>
          <w:b/>
          <w:szCs w:val="24"/>
        </w:rPr>
        <w:t>修訂公開說明書，增加揭露基金可進行證券借貸</w:t>
      </w:r>
      <w:r w:rsidRPr="005A224B">
        <w:rPr>
          <w:rFonts w:ascii="微軟正黑體" w:eastAsia="微軟正黑體" w:hAnsi="微軟正黑體" w:hint="eastAsia"/>
          <w:b/>
          <w:szCs w:val="24"/>
        </w:rPr>
        <w:t>事項，詳細說明請至摩根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762C5B" w:rsidRPr="005A224B" w:rsidRDefault="00762C5B" w:rsidP="00762C5B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</w:t>
      </w:r>
      <w:r w:rsidR="00084B58" w:rsidRPr="005A224B">
        <w:rPr>
          <w:rFonts w:ascii="微軟正黑體" w:eastAsia="微軟正黑體" w:hAnsi="微軟正黑體" w:hint="eastAsia"/>
          <w:b/>
          <w:szCs w:val="24"/>
        </w:rPr>
        <w:t>五</w:t>
      </w:r>
      <w:r w:rsidRPr="005A224B">
        <w:rPr>
          <w:rFonts w:ascii="微軟正黑體" w:eastAsia="微軟正黑體" w:hAnsi="微軟正黑體" w:hint="eastAsia"/>
          <w:b/>
          <w:szCs w:val="24"/>
        </w:rPr>
        <w:t>）通知</w:t>
      </w:r>
      <w:r w:rsidR="002B7D8E" w:rsidRPr="005A224B">
        <w:rPr>
          <w:rFonts w:ascii="微軟正黑體" w:eastAsia="微軟正黑體" w:hAnsi="微軟正黑體" w:hint="eastAsia"/>
          <w:b/>
          <w:szCs w:val="24"/>
        </w:rPr>
        <w:t>「日盛亞洲機會基金」、「日盛中國內需動力基金」、「日盛中國戰略A股基金」、「日盛全球智能車基金」、「日盛目標收益組合基金」</w:t>
      </w:r>
      <w:r w:rsidRPr="005A224B">
        <w:rPr>
          <w:rFonts w:ascii="微軟正黑體" w:eastAsia="微軟正黑體" w:hAnsi="微軟正黑體" w:hint="eastAsia"/>
          <w:b/>
          <w:szCs w:val="24"/>
        </w:rPr>
        <w:t>修訂證券投資信託契約部分條文，詳細說明請至日盛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913E52" w:rsidRPr="005A224B" w:rsidRDefault="00913E52" w:rsidP="00762C5B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（六）「鋒裕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匯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理亞洲新富基金」及「鋒裕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匯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理全球高收益債券基金」變更基金經理人，自2019年7月1日生效相關事宜，詳細說明請至鋒裕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匯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理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913E52" w:rsidRPr="005A224B" w:rsidRDefault="00913E52" w:rsidP="00762C5B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（七）「富蘭克林坦伯頓外國基金」變更經理團隊，自2019年7月1日起生效，詳細說明請至富蘭克林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投顧官網查看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914E14" w:rsidRPr="005A224B" w:rsidRDefault="00913E52" w:rsidP="00762C5B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（八</w:t>
      </w:r>
      <w:r w:rsidR="007B2C34" w:rsidRPr="005A224B">
        <w:rPr>
          <w:rFonts w:ascii="微軟正黑體" w:eastAsia="微軟正黑體" w:hAnsi="微軟正黑體" w:hint="eastAsia"/>
          <w:b/>
          <w:szCs w:val="24"/>
        </w:rPr>
        <w:t>）「安本標準澳洲優選債券收益基金」經理人變更</w:t>
      </w:r>
      <w:r w:rsidR="009421A3" w:rsidRPr="005A224B">
        <w:rPr>
          <w:rFonts w:ascii="微軟正黑體" w:eastAsia="微軟正黑體" w:hAnsi="微軟正黑體" w:hint="eastAsia"/>
          <w:b/>
          <w:szCs w:val="24"/>
        </w:rPr>
        <w:t>，詳細說明請至安本標準</w:t>
      </w:r>
      <w:proofErr w:type="gramStart"/>
      <w:r w:rsidR="009421A3"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9421A3"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914E14" w:rsidRPr="005A224B" w:rsidRDefault="00914E14" w:rsidP="00762C5B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</w:t>
      </w:r>
      <w:r w:rsidR="00913E52" w:rsidRPr="005A224B">
        <w:rPr>
          <w:rFonts w:ascii="微軟正黑體" w:eastAsia="微軟正黑體" w:hAnsi="微軟正黑體" w:hint="eastAsia"/>
          <w:b/>
          <w:szCs w:val="24"/>
        </w:rPr>
        <w:t>九</w:t>
      </w:r>
      <w:r w:rsidR="007B2C34" w:rsidRPr="005A224B">
        <w:rPr>
          <w:rFonts w:ascii="微軟正黑體" w:eastAsia="微軟正黑體" w:hAnsi="微軟正黑體" w:hint="eastAsia"/>
          <w:b/>
          <w:szCs w:val="24"/>
        </w:rPr>
        <w:t>）「第一金台灣貨幣市場</w:t>
      </w:r>
      <w:r w:rsidRPr="005A224B">
        <w:rPr>
          <w:rFonts w:ascii="微軟正黑體" w:eastAsia="微軟正黑體" w:hAnsi="微軟正黑體" w:hint="eastAsia"/>
          <w:b/>
          <w:szCs w:val="24"/>
        </w:rPr>
        <w:t>公司」修訂基金公開說明書</w:t>
      </w:r>
      <w:r w:rsidR="009421A3" w:rsidRPr="005A224B">
        <w:rPr>
          <w:rFonts w:ascii="微軟正黑體" w:eastAsia="微軟正黑體" w:hAnsi="微軟正黑體" w:hint="eastAsia"/>
          <w:b/>
          <w:szCs w:val="24"/>
        </w:rPr>
        <w:t>，詳細說明請至</w:t>
      </w:r>
      <w:r w:rsidR="009040E3" w:rsidRPr="005A224B">
        <w:rPr>
          <w:rFonts w:ascii="微軟正黑體" w:eastAsia="微軟正黑體" w:hAnsi="微軟正黑體" w:hint="eastAsia"/>
          <w:b/>
          <w:szCs w:val="24"/>
        </w:rPr>
        <w:t>第一金</w:t>
      </w:r>
      <w:proofErr w:type="gramStart"/>
      <w:r w:rsidR="009421A3"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9421A3"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9040E3" w:rsidRPr="005A224B" w:rsidRDefault="009421A3" w:rsidP="009040E3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</w:t>
      </w:r>
      <w:r w:rsidR="00913E52" w:rsidRPr="005A224B">
        <w:rPr>
          <w:rFonts w:ascii="微軟正黑體" w:eastAsia="微軟正黑體" w:hAnsi="微軟正黑體" w:hint="eastAsia"/>
          <w:b/>
          <w:szCs w:val="24"/>
        </w:rPr>
        <w:t>十</w:t>
      </w:r>
      <w:r w:rsidRPr="005A224B">
        <w:rPr>
          <w:rFonts w:ascii="微軟正黑體" w:eastAsia="微軟正黑體" w:hAnsi="微軟正黑體" w:hint="eastAsia"/>
          <w:b/>
          <w:szCs w:val="24"/>
        </w:rPr>
        <w:t>）「元大新興印尼機會債</w:t>
      </w:r>
      <w:r w:rsidR="007B2C34" w:rsidRPr="005A224B">
        <w:rPr>
          <w:rFonts w:ascii="微軟正黑體" w:eastAsia="微軟正黑體" w:hAnsi="微軟正黑體" w:hint="eastAsia"/>
          <w:b/>
          <w:szCs w:val="24"/>
        </w:rPr>
        <w:t>券</w:t>
      </w:r>
      <w:r w:rsidRPr="005A224B">
        <w:rPr>
          <w:rFonts w:ascii="微軟正黑體" w:eastAsia="微軟正黑體" w:hAnsi="微軟正黑體" w:hint="eastAsia"/>
          <w:b/>
          <w:szCs w:val="24"/>
        </w:rPr>
        <w:t>基金」修訂公開說明書</w:t>
      </w:r>
      <w:r w:rsidR="009040E3" w:rsidRPr="005A224B">
        <w:rPr>
          <w:rFonts w:ascii="微軟正黑體" w:eastAsia="微軟正黑體" w:hAnsi="微軟正黑體" w:hint="eastAsia"/>
          <w:b/>
          <w:szCs w:val="24"/>
        </w:rPr>
        <w:t>，詳細說明請至元大</w:t>
      </w:r>
      <w:proofErr w:type="gramStart"/>
      <w:r w:rsidR="009040E3"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9040E3"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316319" w:rsidRPr="005A224B" w:rsidRDefault="00316319" w:rsidP="0031631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</w:t>
      </w:r>
      <w:r w:rsidR="00913E52" w:rsidRPr="005A224B">
        <w:rPr>
          <w:rFonts w:ascii="微軟正黑體" w:eastAsia="微軟正黑體" w:hAnsi="微軟正黑體" w:hint="eastAsia"/>
          <w:b/>
          <w:szCs w:val="24"/>
        </w:rPr>
        <w:t>十一</w:t>
      </w:r>
      <w:r w:rsidRPr="005A224B">
        <w:rPr>
          <w:rFonts w:ascii="微軟正黑體" w:eastAsia="微軟正黑體" w:hAnsi="微軟正黑體" w:hint="eastAsia"/>
          <w:b/>
          <w:szCs w:val="24"/>
        </w:rPr>
        <w:t>）「富蘭克林坦伯頓互利歐洲基金」經理團隊異動，詳細說明請至富蘭克林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投顧官網查看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316319" w:rsidRPr="005A224B" w:rsidRDefault="00316319" w:rsidP="0031631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（十</w:t>
      </w:r>
      <w:r w:rsidR="00913E52" w:rsidRPr="005A224B">
        <w:rPr>
          <w:rFonts w:ascii="微軟正黑體" w:eastAsia="微軟正黑體" w:hAnsi="微軟正黑體" w:hint="eastAsia"/>
          <w:b/>
          <w:szCs w:val="24"/>
        </w:rPr>
        <w:t>二</w:t>
      </w:r>
      <w:r w:rsidRPr="005A224B">
        <w:rPr>
          <w:rFonts w:ascii="微軟正黑體" w:eastAsia="微軟正黑體" w:hAnsi="微軟正黑體" w:hint="eastAsia"/>
          <w:b/>
          <w:szCs w:val="24"/>
        </w:rPr>
        <w:t>）摩根</w:t>
      </w:r>
      <w:r w:rsidR="00FF38E1" w:rsidRPr="005A224B">
        <w:rPr>
          <w:rFonts w:ascii="微軟正黑體" w:eastAsia="微軟正黑體" w:hAnsi="微軟正黑體" w:hint="eastAsia"/>
          <w:b/>
          <w:szCs w:val="24"/>
        </w:rPr>
        <w:t>基金(單位信託系列)、摩根基金、摩根投資基金於2019年7月31日更新</w:t>
      </w:r>
      <w:r w:rsidRPr="005A224B">
        <w:rPr>
          <w:rFonts w:ascii="微軟正黑體" w:eastAsia="微軟正黑體" w:hAnsi="微軟正黑體" w:hint="eastAsia"/>
          <w:b/>
          <w:szCs w:val="24"/>
        </w:rPr>
        <w:t>投資人須知及公開說明書，詳細說明請至摩根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2363BB" w:rsidRPr="005A224B" w:rsidRDefault="002363BB" w:rsidP="0031631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lastRenderedPageBreak/>
        <w:t>（十三</w:t>
      </w:r>
      <w:r w:rsidR="00CC2193" w:rsidRPr="005A224B">
        <w:rPr>
          <w:rFonts w:ascii="微軟正黑體" w:eastAsia="微軟正黑體" w:hAnsi="微軟正黑體" w:hint="eastAsia"/>
          <w:b/>
          <w:szCs w:val="24"/>
        </w:rPr>
        <w:t>）通知「安聯四季雙收入</w:t>
      </w:r>
      <w:proofErr w:type="gramStart"/>
      <w:r w:rsidR="00CC2193" w:rsidRPr="005A224B">
        <w:rPr>
          <w:rFonts w:ascii="微軟正黑體" w:eastAsia="微軟正黑體" w:hAnsi="微軟正黑體" w:hint="eastAsia"/>
          <w:b/>
          <w:szCs w:val="24"/>
        </w:rPr>
        <w:t>息</w:t>
      </w:r>
      <w:proofErr w:type="gramEnd"/>
      <w:r w:rsidR="00CC2193" w:rsidRPr="005A224B">
        <w:rPr>
          <w:rFonts w:ascii="微軟正黑體" w:eastAsia="微軟正黑體" w:hAnsi="微軟正黑體" w:hint="eastAsia"/>
          <w:b/>
          <w:szCs w:val="24"/>
        </w:rPr>
        <w:t>組合基金」及「安聯四季成長組合基金」修訂</w:t>
      </w:r>
      <w:r w:rsidRPr="005A224B">
        <w:rPr>
          <w:rFonts w:ascii="微軟正黑體" w:eastAsia="微軟正黑體" w:hAnsi="微軟正黑體" w:hint="eastAsia"/>
          <w:b/>
          <w:szCs w:val="24"/>
        </w:rPr>
        <w:t>證券投資信託契約，詳細說明請至安聯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CC2193" w:rsidRPr="005A224B" w:rsidRDefault="00CC2193" w:rsidP="00CC2193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（十四）「元大亞太政府公債指數基金」通知修訂</w:t>
      </w:r>
      <w:r w:rsidR="00FF38E1" w:rsidRPr="005A224B">
        <w:rPr>
          <w:rFonts w:ascii="微軟正黑體" w:eastAsia="微軟正黑體" w:hAnsi="微軟正黑體" w:hint="eastAsia"/>
          <w:b/>
          <w:szCs w:val="24"/>
        </w:rPr>
        <w:t>證券投資信託契約</w:t>
      </w:r>
      <w:r w:rsidRPr="005A224B">
        <w:rPr>
          <w:rFonts w:ascii="微軟正黑體" w:eastAsia="微軟正黑體" w:hAnsi="微軟正黑體" w:hint="eastAsia"/>
          <w:b/>
          <w:szCs w:val="24"/>
        </w:rPr>
        <w:t>暨公開說明書，詳細說明請至元大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9D55B1" w:rsidRPr="005A224B" w:rsidRDefault="009D55B1" w:rsidP="009D55B1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（十五）「兆豐國際人民幣貨幣市場基金」通知修正證券投資信託契約及公開說明書，詳細說明請至兆豐國際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。</w:t>
      </w:r>
    </w:p>
    <w:p w:rsidR="00BC2CB0" w:rsidRDefault="0031492D" w:rsidP="00CA6329">
      <w:pPr>
        <w:spacing w:line="680" w:lineRule="exact"/>
        <w:rPr>
          <w:rFonts w:ascii="微軟正黑體" w:eastAsia="微軟正黑體" w:hAnsi="微軟正黑體"/>
          <w:b/>
          <w:color w:val="7030A0"/>
          <w:szCs w:val="24"/>
        </w:rPr>
      </w:pPr>
      <w:r w:rsidRPr="009C2FEC">
        <w:rPr>
          <w:rFonts w:ascii="微軟正黑體" w:eastAsia="微軟正黑體" w:hAnsi="微軟正黑體" w:hint="eastAsia"/>
          <w:b/>
          <w:color w:val="7030A0"/>
          <w:szCs w:val="24"/>
        </w:rPr>
        <w:t>!</w:t>
      </w:r>
      <w:r w:rsidR="00BC2CB0" w:rsidRPr="009C2FEC">
        <w:rPr>
          <w:rFonts w:ascii="微軟正黑體" w:eastAsia="微軟正黑體" w:hAnsi="微軟正黑體" w:hint="eastAsia"/>
          <w:b/>
          <w:color w:val="7030A0"/>
          <w:szCs w:val="24"/>
        </w:rPr>
        <w:t>※近期召開股東大會</w:t>
      </w:r>
      <w:r w:rsidR="00477A4D">
        <w:rPr>
          <w:rFonts w:ascii="微軟正黑體" w:eastAsia="微軟正黑體" w:hAnsi="微軟正黑體" w:hint="eastAsia"/>
          <w:b/>
          <w:color w:val="7030A0"/>
          <w:szCs w:val="24"/>
          <w:lang w:eastAsia="zh-HK"/>
        </w:rPr>
        <w:t>及受益權人大會</w:t>
      </w:r>
      <w:r w:rsidR="00BC2CB0" w:rsidRPr="009C2FEC">
        <w:rPr>
          <w:rFonts w:ascii="微軟正黑體" w:eastAsia="微軟正黑體" w:hAnsi="微軟正黑體" w:hint="eastAsia"/>
          <w:b/>
          <w:color w:val="7030A0"/>
          <w:szCs w:val="24"/>
        </w:rPr>
        <w:t>基金公司如下，詳細內容請至各投信投顧公司官網查看：</w:t>
      </w:r>
    </w:p>
    <w:p w:rsidR="00CC3726" w:rsidRPr="005A224B" w:rsidRDefault="000F462C" w:rsidP="00CA6329">
      <w:pPr>
        <w:spacing w:line="680" w:lineRule="exact"/>
        <w:rPr>
          <w:rFonts w:ascii="微軟正黑體" w:eastAsia="微軟正黑體" w:hAnsi="微軟正黑體" w:hint="eastAsia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（</w:t>
      </w:r>
      <w:r w:rsidRPr="005A224B">
        <w:rPr>
          <w:rFonts w:ascii="微軟正黑體" w:eastAsia="微軟正黑體" w:hAnsi="微軟正黑體" w:hint="eastAsia"/>
          <w:b/>
          <w:szCs w:val="24"/>
          <w:lang w:eastAsia="zh-HK"/>
        </w:rPr>
        <w:t>一</w:t>
      </w:r>
      <w:r w:rsidRPr="005A224B">
        <w:rPr>
          <w:rFonts w:ascii="微軟正黑體" w:eastAsia="微軟正黑體" w:hAnsi="微軟正黑體" w:hint="eastAsia"/>
          <w:b/>
          <w:szCs w:val="24"/>
        </w:rPr>
        <w:t>）</w:t>
      </w:r>
      <w:r w:rsidR="002363BB" w:rsidRPr="005A224B">
        <w:rPr>
          <w:rFonts w:ascii="微軟正黑體" w:eastAsia="微軟正黑體" w:hAnsi="微軟正黑體" w:hint="eastAsia"/>
          <w:b/>
          <w:szCs w:val="24"/>
        </w:rPr>
        <w:t>「愛德蒙德洛希爾基金」於2019年7月29日召開股東大會，詳細說明請至宏利投信官網查看。</w:t>
      </w:r>
      <w:bookmarkStart w:id="0" w:name="_GoBack"/>
      <w:bookmarkEnd w:id="0"/>
    </w:p>
    <w:p w:rsidR="00CC3726" w:rsidRDefault="00CC3726" w:rsidP="00CA6329">
      <w:pPr>
        <w:spacing w:line="680" w:lineRule="exact"/>
        <w:rPr>
          <w:rFonts w:ascii="微軟正黑體" w:eastAsia="微軟正黑體" w:hAnsi="微軟正黑體"/>
          <w:b/>
          <w:color w:val="7030A0"/>
          <w:szCs w:val="24"/>
        </w:rPr>
      </w:pPr>
      <w:r w:rsidRPr="001D1AD4">
        <w:rPr>
          <w:rFonts w:ascii="微軟正黑體" w:eastAsia="微軟正黑體" w:hAnsi="微軟正黑體" w:hint="eastAsia"/>
          <w:b/>
          <w:color w:val="7030A0"/>
          <w:szCs w:val="24"/>
        </w:rPr>
        <w:t>!【海外商品訊息】</w:t>
      </w:r>
    </w:p>
    <w:p w:rsidR="00CC3726" w:rsidRPr="005A224B" w:rsidRDefault="005A224B" w:rsidP="00974F91">
      <w:pPr>
        <w:spacing w:line="0" w:lineRule="atLeast"/>
        <w:rPr>
          <w:rFonts w:ascii="微軟正黑體" w:eastAsia="微軟正黑體" w:hAnsi="微軟正黑體"/>
          <w:b/>
          <w:szCs w:val="24"/>
        </w:rPr>
      </w:pPr>
      <w:r w:rsidRPr="005A224B">
        <w:rPr>
          <w:rFonts w:ascii="微軟正黑體" w:eastAsia="微軟正黑體" w:hAnsi="微軟正黑體" w:hint="eastAsia"/>
          <w:b/>
          <w:szCs w:val="24"/>
        </w:rPr>
        <w:t>(</w:t>
      </w:r>
      <w:proofErr w:type="gramStart"/>
      <w:r w:rsidRPr="005A224B">
        <w:rPr>
          <w:rFonts w:ascii="微軟正黑體" w:eastAsia="微軟正黑體" w:hAnsi="微軟正黑體" w:hint="eastAsia"/>
          <w:b/>
          <w:szCs w:val="24"/>
        </w:rPr>
        <w:t>一</w:t>
      </w:r>
      <w:proofErr w:type="gramEnd"/>
      <w:r w:rsidRPr="005A224B">
        <w:rPr>
          <w:rFonts w:ascii="微軟正黑體" w:eastAsia="微軟正黑體" w:hAnsi="微軟正黑體" w:hint="eastAsia"/>
          <w:b/>
          <w:szCs w:val="24"/>
        </w:rPr>
        <w:t>)</w:t>
      </w:r>
      <w:proofErr w:type="gramStart"/>
      <w:r w:rsidR="00974F91" w:rsidRPr="005A224B">
        <w:rPr>
          <w:rFonts w:ascii="微軟正黑體" w:eastAsia="微軟正黑體" w:hAnsi="微軟正黑體" w:hint="eastAsia"/>
          <w:b/>
          <w:szCs w:val="24"/>
        </w:rPr>
        <w:t>惠譽信</w:t>
      </w:r>
      <w:proofErr w:type="gramEnd"/>
      <w:r w:rsidR="00974F91" w:rsidRPr="005A224B">
        <w:rPr>
          <w:rFonts w:ascii="微軟正黑體" w:eastAsia="微軟正黑體" w:hAnsi="微軟正黑體" w:hint="eastAsia"/>
          <w:b/>
          <w:szCs w:val="24"/>
        </w:rPr>
        <w:t>評公司於2019年7月8日</w:t>
      </w:r>
      <w:proofErr w:type="gramStart"/>
      <w:r w:rsidR="00974F91" w:rsidRPr="005A224B">
        <w:rPr>
          <w:rFonts w:ascii="微軟正黑體" w:eastAsia="微軟正黑體" w:hAnsi="微軟正黑體" w:hint="eastAsia"/>
          <w:b/>
          <w:szCs w:val="24"/>
        </w:rPr>
        <w:t>調降孟山都</w:t>
      </w:r>
      <w:proofErr w:type="gramEnd"/>
      <w:r w:rsidR="00974F91" w:rsidRPr="005A224B">
        <w:rPr>
          <w:rFonts w:ascii="微軟正黑體" w:eastAsia="微軟正黑體" w:hAnsi="微軟正黑體" w:hint="eastAsia"/>
          <w:b/>
          <w:szCs w:val="24"/>
        </w:rPr>
        <w:t>(Monsanto Company)長期信用評等從A-至BBB+，展望為負向。CA11</w:t>
      </w:r>
      <w:proofErr w:type="gramStart"/>
      <w:r w:rsidR="00974F91" w:rsidRPr="005A224B">
        <w:rPr>
          <w:rFonts w:ascii="微軟正黑體" w:eastAsia="微軟正黑體" w:hAnsi="微軟正黑體" w:hint="eastAsia"/>
          <w:b/>
          <w:szCs w:val="24"/>
        </w:rPr>
        <w:t>孟山都</w:t>
      </w:r>
      <w:proofErr w:type="gramEnd"/>
      <w:r w:rsidR="00974F91" w:rsidRPr="005A224B">
        <w:rPr>
          <w:rFonts w:ascii="微軟正黑體" w:eastAsia="微軟正黑體" w:hAnsi="微軟正黑體" w:hint="eastAsia"/>
          <w:b/>
          <w:szCs w:val="24"/>
        </w:rPr>
        <w:t>公司債(2064)，債券信評自A-下調至BBB+。依主管機關規定，本債券調整為專業投資人商品。</w:t>
      </w:r>
    </w:p>
    <w:sectPr w:rsidR="00CC3726" w:rsidRPr="005A224B" w:rsidSect="00DD4D70">
      <w:headerReference w:type="default" r:id="rId8"/>
      <w:pgSz w:w="11906" w:h="16838"/>
      <w:pgMar w:top="261" w:right="567" w:bottom="284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58" w:rsidRDefault="00C35258" w:rsidP="006E3015">
      <w:r>
        <w:separator/>
      </w:r>
    </w:p>
  </w:endnote>
  <w:endnote w:type="continuationSeparator" w:id="0">
    <w:p w:rsidR="00C35258" w:rsidRDefault="00C35258" w:rsidP="006E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58" w:rsidRDefault="00C35258" w:rsidP="006E3015">
      <w:r>
        <w:separator/>
      </w:r>
    </w:p>
  </w:footnote>
  <w:footnote w:type="continuationSeparator" w:id="0">
    <w:p w:rsidR="00C35258" w:rsidRDefault="00C35258" w:rsidP="006E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C8" w:rsidRPr="00322891" w:rsidRDefault="000F5EC8" w:rsidP="00B0368D">
    <w:pPr>
      <w:pStyle w:val="a3"/>
      <w:jc w:val="center"/>
      <w:rPr>
        <w:rFonts w:ascii="微軟正黑體" w:eastAsia="微軟正黑體" w:hAnsi="微軟正黑體"/>
        <w:b/>
        <w:sz w:val="32"/>
        <w:szCs w:val="32"/>
        <w:shd w:val="pct15" w:color="auto" w:fill="FFFFFF"/>
      </w:rPr>
    </w:pPr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對</w:t>
    </w:r>
    <w:proofErr w:type="gramStart"/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帳單</w:t>
    </w:r>
    <w:proofErr w:type="gramEnd"/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訊息－</w:t>
    </w:r>
    <w:r w:rsidR="004E5397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1080</w:t>
    </w:r>
    <w:r w:rsidR="00B0368D">
      <w:rPr>
        <w:rFonts w:ascii="微軟正黑體" w:eastAsia="微軟正黑體" w:hAnsi="微軟正黑體"/>
        <w:b/>
        <w:sz w:val="32"/>
        <w:szCs w:val="32"/>
        <w:shd w:val="pct15" w:color="auto" w:fill="FFFFFF"/>
      </w:rPr>
      <w:t>8</w:t>
    </w:r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寄送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F5487"/>
    <w:multiLevelType w:val="hybridMultilevel"/>
    <w:tmpl w:val="18EA4CB0"/>
    <w:lvl w:ilvl="0" w:tplc="6F6028F8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1D591FB8"/>
    <w:multiLevelType w:val="hybridMultilevel"/>
    <w:tmpl w:val="0D5251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4B8644F"/>
    <w:multiLevelType w:val="hybridMultilevel"/>
    <w:tmpl w:val="1090B328"/>
    <w:lvl w:ilvl="0" w:tplc="8326D0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2E688F"/>
    <w:multiLevelType w:val="hybridMultilevel"/>
    <w:tmpl w:val="1908AB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C6"/>
    <w:rsid w:val="00000BFA"/>
    <w:rsid w:val="00002B41"/>
    <w:rsid w:val="000043E1"/>
    <w:rsid w:val="00006FF3"/>
    <w:rsid w:val="00010248"/>
    <w:rsid w:val="000113B4"/>
    <w:rsid w:val="00011442"/>
    <w:rsid w:val="00011662"/>
    <w:rsid w:val="00012D58"/>
    <w:rsid w:val="000161D1"/>
    <w:rsid w:val="000175B1"/>
    <w:rsid w:val="00017B52"/>
    <w:rsid w:val="000202DF"/>
    <w:rsid w:val="00020807"/>
    <w:rsid w:val="00023C98"/>
    <w:rsid w:val="000240C9"/>
    <w:rsid w:val="0002619E"/>
    <w:rsid w:val="0002627E"/>
    <w:rsid w:val="000264A7"/>
    <w:rsid w:val="00026C2E"/>
    <w:rsid w:val="00026DE3"/>
    <w:rsid w:val="00026ED8"/>
    <w:rsid w:val="00027762"/>
    <w:rsid w:val="00030340"/>
    <w:rsid w:val="00031B1C"/>
    <w:rsid w:val="0003443D"/>
    <w:rsid w:val="00034E29"/>
    <w:rsid w:val="0003531F"/>
    <w:rsid w:val="0004062F"/>
    <w:rsid w:val="00040F4D"/>
    <w:rsid w:val="0004129E"/>
    <w:rsid w:val="00042CBB"/>
    <w:rsid w:val="00043276"/>
    <w:rsid w:val="0004363C"/>
    <w:rsid w:val="000441B5"/>
    <w:rsid w:val="00050FA2"/>
    <w:rsid w:val="00053E00"/>
    <w:rsid w:val="00056B5C"/>
    <w:rsid w:val="000576FD"/>
    <w:rsid w:val="00061F6C"/>
    <w:rsid w:val="0006404F"/>
    <w:rsid w:val="000652D9"/>
    <w:rsid w:val="0006543E"/>
    <w:rsid w:val="0006558F"/>
    <w:rsid w:val="0006721B"/>
    <w:rsid w:val="000718A5"/>
    <w:rsid w:val="00073314"/>
    <w:rsid w:val="000752E5"/>
    <w:rsid w:val="00075C03"/>
    <w:rsid w:val="00075CDE"/>
    <w:rsid w:val="00076594"/>
    <w:rsid w:val="00076E54"/>
    <w:rsid w:val="000775F5"/>
    <w:rsid w:val="00077B57"/>
    <w:rsid w:val="000826CD"/>
    <w:rsid w:val="00082CD0"/>
    <w:rsid w:val="0008381C"/>
    <w:rsid w:val="00084B58"/>
    <w:rsid w:val="00085063"/>
    <w:rsid w:val="00086878"/>
    <w:rsid w:val="00087414"/>
    <w:rsid w:val="00090196"/>
    <w:rsid w:val="00090866"/>
    <w:rsid w:val="00090A39"/>
    <w:rsid w:val="00091E49"/>
    <w:rsid w:val="000946BE"/>
    <w:rsid w:val="000959DD"/>
    <w:rsid w:val="0009624E"/>
    <w:rsid w:val="00096392"/>
    <w:rsid w:val="0009691D"/>
    <w:rsid w:val="00096942"/>
    <w:rsid w:val="00096A3E"/>
    <w:rsid w:val="000970B4"/>
    <w:rsid w:val="0009795B"/>
    <w:rsid w:val="000A0430"/>
    <w:rsid w:val="000A1B46"/>
    <w:rsid w:val="000A1D3B"/>
    <w:rsid w:val="000A3B50"/>
    <w:rsid w:val="000A583B"/>
    <w:rsid w:val="000A78A2"/>
    <w:rsid w:val="000B0F19"/>
    <w:rsid w:val="000B0FB0"/>
    <w:rsid w:val="000B43F7"/>
    <w:rsid w:val="000B4E5E"/>
    <w:rsid w:val="000B75D6"/>
    <w:rsid w:val="000C0616"/>
    <w:rsid w:val="000C0C7A"/>
    <w:rsid w:val="000C0F3E"/>
    <w:rsid w:val="000C2920"/>
    <w:rsid w:val="000C3006"/>
    <w:rsid w:val="000C3810"/>
    <w:rsid w:val="000C600D"/>
    <w:rsid w:val="000C62DD"/>
    <w:rsid w:val="000D0FC9"/>
    <w:rsid w:val="000D1062"/>
    <w:rsid w:val="000D16E0"/>
    <w:rsid w:val="000D1E78"/>
    <w:rsid w:val="000D1F8C"/>
    <w:rsid w:val="000D25AC"/>
    <w:rsid w:val="000D304E"/>
    <w:rsid w:val="000D3356"/>
    <w:rsid w:val="000D5DD7"/>
    <w:rsid w:val="000D70A6"/>
    <w:rsid w:val="000D77A4"/>
    <w:rsid w:val="000E0612"/>
    <w:rsid w:val="000E0A25"/>
    <w:rsid w:val="000E0BEA"/>
    <w:rsid w:val="000E145D"/>
    <w:rsid w:val="000E2177"/>
    <w:rsid w:val="000E339E"/>
    <w:rsid w:val="000E457C"/>
    <w:rsid w:val="000E74DF"/>
    <w:rsid w:val="000E7E35"/>
    <w:rsid w:val="000F1FC9"/>
    <w:rsid w:val="000F2668"/>
    <w:rsid w:val="000F35E6"/>
    <w:rsid w:val="000F3A4B"/>
    <w:rsid w:val="000F43D2"/>
    <w:rsid w:val="000F462C"/>
    <w:rsid w:val="000F4CC4"/>
    <w:rsid w:val="000F5197"/>
    <w:rsid w:val="000F5396"/>
    <w:rsid w:val="000F53EB"/>
    <w:rsid w:val="000F5EC8"/>
    <w:rsid w:val="000F6C22"/>
    <w:rsid w:val="000F6E63"/>
    <w:rsid w:val="000F711A"/>
    <w:rsid w:val="000F75F5"/>
    <w:rsid w:val="0010141C"/>
    <w:rsid w:val="00102F33"/>
    <w:rsid w:val="001037EB"/>
    <w:rsid w:val="00107704"/>
    <w:rsid w:val="0010799F"/>
    <w:rsid w:val="00107A66"/>
    <w:rsid w:val="001135EA"/>
    <w:rsid w:val="00114A3D"/>
    <w:rsid w:val="001165F2"/>
    <w:rsid w:val="00120905"/>
    <w:rsid w:val="00120A98"/>
    <w:rsid w:val="00120D39"/>
    <w:rsid w:val="00123541"/>
    <w:rsid w:val="00123572"/>
    <w:rsid w:val="00123D21"/>
    <w:rsid w:val="00126048"/>
    <w:rsid w:val="00126CD3"/>
    <w:rsid w:val="00126E67"/>
    <w:rsid w:val="00126F30"/>
    <w:rsid w:val="001302C6"/>
    <w:rsid w:val="00130D0D"/>
    <w:rsid w:val="00131381"/>
    <w:rsid w:val="001314B5"/>
    <w:rsid w:val="00133D34"/>
    <w:rsid w:val="0013430B"/>
    <w:rsid w:val="001358BF"/>
    <w:rsid w:val="00136065"/>
    <w:rsid w:val="001364DD"/>
    <w:rsid w:val="00136772"/>
    <w:rsid w:val="00136BF1"/>
    <w:rsid w:val="0013778D"/>
    <w:rsid w:val="001413EB"/>
    <w:rsid w:val="00141A7F"/>
    <w:rsid w:val="00142D25"/>
    <w:rsid w:val="0014315B"/>
    <w:rsid w:val="001455E2"/>
    <w:rsid w:val="0014570A"/>
    <w:rsid w:val="00145B66"/>
    <w:rsid w:val="001462BE"/>
    <w:rsid w:val="00152079"/>
    <w:rsid w:val="001528DF"/>
    <w:rsid w:val="00153F15"/>
    <w:rsid w:val="00154F0A"/>
    <w:rsid w:val="00155774"/>
    <w:rsid w:val="00157588"/>
    <w:rsid w:val="00160747"/>
    <w:rsid w:val="00160D92"/>
    <w:rsid w:val="001617F9"/>
    <w:rsid w:val="00162263"/>
    <w:rsid w:val="001659B6"/>
    <w:rsid w:val="0017015B"/>
    <w:rsid w:val="00170607"/>
    <w:rsid w:val="00170A45"/>
    <w:rsid w:val="00171958"/>
    <w:rsid w:val="00173C47"/>
    <w:rsid w:val="00175837"/>
    <w:rsid w:val="0017771E"/>
    <w:rsid w:val="00177A43"/>
    <w:rsid w:val="00177B77"/>
    <w:rsid w:val="00180297"/>
    <w:rsid w:val="001821F1"/>
    <w:rsid w:val="00182ECC"/>
    <w:rsid w:val="00184296"/>
    <w:rsid w:val="001857D2"/>
    <w:rsid w:val="00185829"/>
    <w:rsid w:val="0018769B"/>
    <w:rsid w:val="001877FF"/>
    <w:rsid w:val="001907BA"/>
    <w:rsid w:val="0019141D"/>
    <w:rsid w:val="00191981"/>
    <w:rsid w:val="0019285E"/>
    <w:rsid w:val="00193DB8"/>
    <w:rsid w:val="00195101"/>
    <w:rsid w:val="00197B72"/>
    <w:rsid w:val="00197D20"/>
    <w:rsid w:val="001A04E4"/>
    <w:rsid w:val="001A0B1F"/>
    <w:rsid w:val="001A56D9"/>
    <w:rsid w:val="001A62D3"/>
    <w:rsid w:val="001A754D"/>
    <w:rsid w:val="001B1DA7"/>
    <w:rsid w:val="001B4629"/>
    <w:rsid w:val="001B675D"/>
    <w:rsid w:val="001B6964"/>
    <w:rsid w:val="001B793E"/>
    <w:rsid w:val="001C108C"/>
    <w:rsid w:val="001C2115"/>
    <w:rsid w:val="001C2FE1"/>
    <w:rsid w:val="001C3A2B"/>
    <w:rsid w:val="001C59CE"/>
    <w:rsid w:val="001C5D0B"/>
    <w:rsid w:val="001C6683"/>
    <w:rsid w:val="001C7A15"/>
    <w:rsid w:val="001C7F73"/>
    <w:rsid w:val="001D0390"/>
    <w:rsid w:val="001D0E03"/>
    <w:rsid w:val="001D1AD4"/>
    <w:rsid w:val="001D2B72"/>
    <w:rsid w:val="001D3BF6"/>
    <w:rsid w:val="001D4664"/>
    <w:rsid w:val="001D48A4"/>
    <w:rsid w:val="001D4F46"/>
    <w:rsid w:val="001D6023"/>
    <w:rsid w:val="001E189B"/>
    <w:rsid w:val="001E2396"/>
    <w:rsid w:val="001E56A3"/>
    <w:rsid w:val="001E6964"/>
    <w:rsid w:val="001E6D94"/>
    <w:rsid w:val="001F2091"/>
    <w:rsid w:val="001F23BD"/>
    <w:rsid w:val="001F2694"/>
    <w:rsid w:val="002021F1"/>
    <w:rsid w:val="00203C78"/>
    <w:rsid w:val="00205B1C"/>
    <w:rsid w:val="00205E85"/>
    <w:rsid w:val="00206803"/>
    <w:rsid w:val="00206DC0"/>
    <w:rsid w:val="00207546"/>
    <w:rsid w:val="002079D6"/>
    <w:rsid w:val="002100B7"/>
    <w:rsid w:val="00212351"/>
    <w:rsid w:val="00212C26"/>
    <w:rsid w:val="00213164"/>
    <w:rsid w:val="00215024"/>
    <w:rsid w:val="00215367"/>
    <w:rsid w:val="002161DC"/>
    <w:rsid w:val="00217B5B"/>
    <w:rsid w:val="002207D0"/>
    <w:rsid w:val="002215CA"/>
    <w:rsid w:val="00223CDC"/>
    <w:rsid w:val="002242C8"/>
    <w:rsid w:val="002264DD"/>
    <w:rsid w:val="00227157"/>
    <w:rsid w:val="00227F49"/>
    <w:rsid w:val="00230416"/>
    <w:rsid w:val="00235301"/>
    <w:rsid w:val="002363BB"/>
    <w:rsid w:val="00237D5D"/>
    <w:rsid w:val="00240A79"/>
    <w:rsid w:val="00242937"/>
    <w:rsid w:val="00243499"/>
    <w:rsid w:val="00243570"/>
    <w:rsid w:val="00245C89"/>
    <w:rsid w:val="00246BE5"/>
    <w:rsid w:val="00246DA6"/>
    <w:rsid w:val="00247110"/>
    <w:rsid w:val="0025002A"/>
    <w:rsid w:val="002515BC"/>
    <w:rsid w:val="00253174"/>
    <w:rsid w:val="0025377C"/>
    <w:rsid w:val="00253BB8"/>
    <w:rsid w:val="00254EAC"/>
    <w:rsid w:val="0025554C"/>
    <w:rsid w:val="002557FA"/>
    <w:rsid w:val="00257A57"/>
    <w:rsid w:val="00257F49"/>
    <w:rsid w:val="0026022C"/>
    <w:rsid w:val="00260366"/>
    <w:rsid w:val="00260B7A"/>
    <w:rsid w:val="00265312"/>
    <w:rsid w:val="0026553C"/>
    <w:rsid w:val="00265753"/>
    <w:rsid w:val="002673D2"/>
    <w:rsid w:val="002673E8"/>
    <w:rsid w:val="0026790E"/>
    <w:rsid w:val="00267976"/>
    <w:rsid w:val="00271270"/>
    <w:rsid w:val="002714A9"/>
    <w:rsid w:val="00273005"/>
    <w:rsid w:val="0027336F"/>
    <w:rsid w:val="002753FF"/>
    <w:rsid w:val="00275D48"/>
    <w:rsid w:val="00281C1F"/>
    <w:rsid w:val="00282ADA"/>
    <w:rsid w:val="00282BD0"/>
    <w:rsid w:val="00283DFA"/>
    <w:rsid w:val="002843B1"/>
    <w:rsid w:val="00284BAC"/>
    <w:rsid w:val="00284C2C"/>
    <w:rsid w:val="00284ED2"/>
    <w:rsid w:val="002857BC"/>
    <w:rsid w:val="00285C2E"/>
    <w:rsid w:val="00286FF5"/>
    <w:rsid w:val="002878FB"/>
    <w:rsid w:val="002905D6"/>
    <w:rsid w:val="00291BEE"/>
    <w:rsid w:val="00291EA2"/>
    <w:rsid w:val="00293044"/>
    <w:rsid w:val="00296231"/>
    <w:rsid w:val="0029664C"/>
    <w:rsid w:val="002A005D"/>
    <w:rsid w:val="002A3551"/>
    <w:rsid w:val="002A3A0A"/>
    <w:rsid w:val="002A3EA2"/>
    <w:rsid w:val="002A3FB8"/>
    <w:rsid w:val="002A4C45"/>
    <w:rsid w:val="002A4F41"/>
    <w:rsid w:val="002B08B2"/>
    <w:rsid w:val="002B2438"/>
    <w:rsid w:val="002B3D21"/>
    <w:rsid w:val="002B76B2"/>
    <w:rsid w:val="002B76CA"/>
    <w:rsid w:val="002B76FD"/>
    <w:rsid w:val="002B77D3"/>
    <w:rsid w:val="002B7D8E"/>
    <w:rsid w:val="002C0938"/>
    <w:rsid w:val="002C3623"/>
    <w:rsid w:val="002C4EE1"/>
    <w:rsid w:val="002C531B"/>
    <w:rsid w:val="002C573F"/>
    <w:rsid w:val="002C62F8"/>
    <w:rsid w:val="002C6D50"/>
    <w:rsid w:val="002D044C"/>
    <w:rsid w:val="002D0BB4"/>
    <w:rsid w:val="002D1660"/>
    <w:rsid w:val="002D29E8"/>
    <w:rsid w:val="002D2E2F"/>
    <w:rsid w:val="002D2EE9"/>
    <w:rsid w:val="002D49AA"/>
    <w:rsid w:val="002D49FC"/>
    <w:rsid w:val="002D6225"/>
    <w:rsid w:val="002D664E"/>
    <w:rsid w:val="002D722E"/>
    <w:rsid w:val="002D7438"/>
    <w:rsid w:val="002E0197"/>
    <w:rsid w:val="002E2226"/>
    <w:rsid w:val="002E59A7"/>
    <w:rsid w:val="002E7038"/>
    <w:rsid w:val="002E716D"/>
    <w:rsid w:val="002E7323"/>
    <w:rsid w:val="002E7C30"/>
    <w:rsid w:val="002F0C8F"/>
    <w:rsid w:val="002F14BB"/>
    <w:rsid w:val="002F1A8A"/>
    <w:rsid w:val="002F215B"/>
    <w:rsid w:val="002F23EC"/>
    <w:rsid w:val="002F2B37"/>
    <w:rsid w:val="002F2C88"/>
    <w:rsid w:val="002F2C98"/>
    <w:rsid w:val="002F37CC"/>
    <w:rsid w:val="002F4347"/>
    <w:rsid w:val="002F4B94"/>
    <w:rsid w:val="002F58EC"/>
    <w:rsid w:val="002F7D21"/>
    <w:rsid w:val="00300263"/>
    <w:rsid w:val="0030027E"/>
    <w:rsid w:val="00301931"/>
    <w:rsid w:val="0030409E"/>
    <w:rsid w:val="0030446E"/>
    <w:rsid w:val="00304FD0"/>
    <w:rsid w:val="00306561"/>
    <w:rsid w:val="00306566"/>
    <w:rsid w:val="00306AEB"/>
    <w:rsid w:val="00306C47"/>
    <w:rsid w:val="00307578"/>
    <w:rsid w:val="003075FE"/>
    <w:rsid w:val="003108B3"/>
    <w:rsid w:val="00311059"/>
    <w:rsid w:val="003119D5"/>
    <w:rsid w:val="00311CA8"/>
    <w:rsid w:val="00312612"/>
    <w:rsid w:val="0031492D"/>
    <w:rsid w:val="00314CDE"/>
    <w:rsid w:val="00315C64"/>
    <w:rsid w:val="00316319"/>
    <w:rsid w:val="0032102A"/>
    <w:rsid w:val="00321415"/>
    <w:rsid w:val="00321BD1"/>
    <w:rsid w:val="00321F4D"/>
    <w:rsid w:val="003227AB"/>
    <w:rsid w:val="00322891"/>
    <w:rsid w:val="00322D6E"/>
    <w:rsid w:val="00323008"/>
    <w:rsid w:val="00323B9D"/>
    <w:rsid w:val="00324566"/>
    <w:rsid w:val="0032456C"/>
    <w:rsid w:val="00326E62"/>
    <w:rsid w:val="00327C55"/>
    <w:rsid w:val="003328B3"/>
    <w:rsid w:val="00334156"/>
    <w:rsid w:val="00334744"/>
    <w:rsid w:val="00334D9B"/>
    <w:rsid w:val="00335C54"/>
    <w:rsid w:val="0033620F"/>
    <w:rsid w:val="003375C6"/>
    <w:rsid w:val="0033775D"/>
    <w:rsid w:val="00340954"/>
    <w:rsid w:val="00341BEB"/>
    <w:rsid w:val="003439E3"/>
    <w:rsid w:val="00344379"/>
    <w:rsid w:val="00345541"/>
    <w:rsid w:val="00345BA2"/>
    <w:rsid w:val="00352628"/>
    <w:rsid w:val="00353833"/>
    <w:rsid w:val="00353ADA"/>
    <w:rsid w:val="003552DF"/>
    <w:rsid w:val="003559DC"/>
    <w:rsid w:val="00355E8C"/>
    <w:rsid w:val="00360A02"/>
    <w:rsid w:val="00360BD1"/>
    <w:rsid w:val="003618F2"/>
    <w:rsid w:val="00362659"/>
    <w:rsid w:val="00366014"/>
    <w:rsid w:val="00366999"/>
    <w:rsid w:val="0037185E"/>
    <w:rsid w:val="00373856"/>
    <w:rsid w:val="00373935"/>
    <w:rsid w:val="00374BB1"/>
    <w:rsid w:val="003750A7"/>
    <w:rsid w:val="0038086A"/>
    <w:rsid w:val="0038286E"/>
    <w:rsid w:val="00384650"/>
    <w:rsid w:val="0039052B"/>
    <w:rsid w:val="00391540"/>
    <w:rsid w:val="00393C1D"/>
    <w:rsid w:val="00394267"/>
    <w:rsid w:val="003942FE"/>
    <w:rsid w:val="00396307"/>
    <w:rsid w:val="003A05C5"/>
    <w:rsid w:val="003A1191"/>
    <w:rsid w:val="003A2FB8"/>
    <w:rsid w:val="003A3DB3"/>
    <w:rsid w:val="003A4510"/>
    <w:rsid w:val="003A4B96"/>
    <w:rsid w:val="003A56E0"/>
    <w:rsid w:val="003A62E5"/>
    <w:rsid w:val="003A6A5B"/>
    <w:rsid w:val="003B0446"/>
    <w:rsid w:val="003B17B4"/>
    <w:rsid w:val="003B1F15"/>
    <w:rsid w:val="003B206B"/>
    <w:rsid w:val="003B3295"/>
    <w:rsid w:val="003B4CA9"/>
    <w:rsid w:val="003B5853"/>
    <w:rsid w:val="003B6AB5"/>
    <w:rsid w:val="003C20A9"/>
    <w:rsid w:val="003C265A"/>
    <w:rsid w:val="003C350A"/>
    <w:rsid w:val="003C55F9"/>
    <w:rsid w:val="003C5927"/>
    <w:rsid w:val="003C64C6"/>
    <w:rsid w:val="003C6D1B"/>
    <w:rsid w:val="003D0FD7"/>
    <w:rsid w:val="003D1C0F"/>
    <w:rsid w:val="003D1CDD"/>
    <w:rsid w:val="003D2BDA"/>
    <w:rsid w:val="003D57E7"/>
    <w:rsid w:val="003D6754"/>
    <w:rsid w:val="003D7770"/>
    <w:rsid w:val="003E01BD"/>
    <w:rsid w:val="003E0C37"/>
    <w:rsid w:val="003E1658"/>
    <w:rsid w:val="003E45B2"/>
    <w:rsid w:val="003E4718"/>
    <w:rsid w:val="003E519B"/>
    <w:rsid w:val="003E79AF"/>
    <w:rsid w:val="003F1C4D"/>
    <w:rsid w:val="003F2584"/>
    <w:rsid w:val="003F2853"/>
    <w:rsid w:val="003F2F63"/>
    <w:rsid w:val="003F3436"/>
    <w:rsid w:val="003F391A"/>
    <w:rsid w:val="003F5141"/>
    <w:rsid w:val="003F628D"/>
    <w:rsid w:val="003F6417"/>
    <w:rsid w:val="003F6CEC"/>
    <w:rsid w:val="003F759A"/>
    <w:rsid w:val="003F7A98"/>
    <w:rsid w:val="00401129"/>
    <w:rsid w:val="00401A7D"/>
    <w:rsid w:val="004024EB"/>
    <w:rsid w:val="00402FDF"/>
    <w:rsid w:val="004033A3"/>
    <w:rsid w:val="00406765"/>
    <w:rsid w:val="004077C3"/>
    <w:rsid w:val="00411239"/>
    <w:rsid w:val="004115C0"/>
    <w:rsid w:val="00413ED0"/>
    <w:rsid w:val="0041480F"/>
    <w:rsid w:val="00414AF8"/>
    <w:rsid w:val="00416632"/>
    <w:rsid w:val="00420F23"/>
    <w:rsid w:val="004221E8"/>
    <w:rsid w:val="00422B77"/>
    <w:rsid w:val="0042505F"/>
    <w:rsid w:val="00425174"/>
    <w:rsid w:val="00430F61"/>
    <w:rsid w:val="004323BA"/>
    <w:rsid w:val="00433F31"/>
    <w:rsid w:val="00434CD9"/>
    <w:rsid w:val="00435140"/>
    <w:rsid w:val="0044054D"/>
    <w:rsid w:val="004409B6"/>
    <w:rsid w:val="00441B96"/>
    <w:rsid w:val="00444C51"/>
    <w:rsid w:val="00445099"/>
    <w:rsid w:val="004455F3"/>
    <w:rsid w:val="0044566F"/>
    <w:rsid w:val="00446B79"/>
    <w:rsid w:val="00447F8B"/>
    <w:rsid w:val="00450FE6"/>
    <w:rsid w:val="0045247E"/>
    <w:rsid w:val="00454BB3"/>
    <w:rsid w:val="00454FB3"/>
    <w:rsid w:val="00455445"/>
    <w:rsid w:val="0045781A"/>
    <w:rsid w:val="00460193"/>
    <w:rsid w:val="00460FA4"/>
    <w:rsid w:val="004620E4"/>
    <w:rsid w:val="00462D02"/>
    <w:rsid w:val="004645B3"/>
    <w:rsid w:val="0046546E"/>
    <w:rsid w:val="004674BD"/>
    <w:rsid w:val="0046759A"/>
    <w:rsid w:val="004678FC"/>
    <w:rsid w:val="00467A69"/>
    <w:rsid w:val="00467B41"/>
    <w:rsid w:val="00472410"/>
    <w:rsid w:val="00472927"/>
    <w:rsid w:val="00472C8D"/>
    <w:rsid w:val="00473056"/>
    <w:rsid w:val="00473D22"/>
    <w:rsid w:val="004769EF"/>
    <w:rsid w:val="00476C9E"/>
    <w:rsid w:val="00477624"/>
    <w:rsid w:val="00477A4D"/>
    <w:rsid w:val="0048055C"/>
    <w:rsid w:val="00481778"/>
    <w:rsid w:val="00482506"/>
    <w:rsid w:val="00482FA8"/>
    <w:rsid w:val="00482FAF"/>
    <w:rsid w:val="0048304D"/>
    <w:rsid w:val="00483B20"/>
    <w:rsid w:val="00484228"/>
    <w:rsid w:val="00485C87"/>
    <w:rsid w:val="00486420"/>
    <w:rsid w:val="00490110"/>
    <w:rsid w:val="004921D6"/>
    <w:rsid w:val="00493E46"/>
    <w:rsid w:val="004958B5"/>
    <w:rsid w:val="00495FF3"/>
    <w:rsid w:val="00497F85"/>
    <w:rsid w:val="004A040F"/>
    <w:rsid w:val="004A0554"/>
    <w:rsid w:val="004A06DE"/>
    <w:rsid w:val="004A12E7"/>
    <w:rsid w:val="004A57AF"/>
    <w:rsid w:val="004A5F3D"/>
    <w:rsid w:val="004A76E6"/>
    <w:rsid w:val="004B0F56"/>
    <w:rsid w:val="004B0F77"/>
    <w:rsid w:val="004B25E1"/>
    <w:rsid w:val="004B32A4"/>
    <w:rsid w:val="004B39B6"/>
    <w:rsid w:val="004B3F60"/>
    <w:rsid w:val="004B4C2A"/>
    <w:rsid w:val="004B52AB"/>
    <w:rsid w:val="004B7110"/>
    <w:rsid w:val="004B75A5"/>
    <w:rsid w:val="004C0BE1"/>
    <w:rsid w:val="004C2EF4"/>
    <w:rsid w:val="004C3BFB"/>
    <w:rsid w:val="004C421F"/>
    <w:rsid w:val="004C5077"/>
    <w:rsid w:val="004C52C2"/>
    <w:rsid w:val="004C78AA"/>
    <w:rsid w:val="004D1D00"/>
    <w:rsid w:val="004D25E3"/>
    <w:rsid w:val="004D3AA9"/>
    <w:rsid w:val="004D4971"/>
    <w:rsid w:val="004D7E9D"/>
    <w:rsid w:val="004E0266"/>
    <w:rsid w:val="004E0558"/>
    <w:rsid w:val="004E141D"/>
    <w:rsid w:val="004E18CD"/>
    <w:rsid w:val="004E5397"/>
    <w:rsid w:val="004E5F2A"/>
    <w:rsid w:val="004E6D77"/>
    <w:rsid w:val="004E6DDC"/>
    <w:rsid w:val="004F3887"/>
    <w:rsid w:val="004F422A"/>
    <w:rsid w:val="004F5300"/>
    <w:rsid w:val="004F58C4"/>
    <w:rsid w:val="004F592D"/>
    <w:rsid w:val="004F77AC"/>
    <w:rsid w:val="00501C86"/>
    <w:rsid w:val="00501CBE"/>
    <w:rsid w:val="00501ED9"/>
    <w:rsid w:val="00502F05"/>
    <w:rsid w:val="00502FDA"/>
    <w:rsid w:val="00505442"/>
    <w:rsid w:val="005077D5"/>
    <w:rsid w:val="00510392"/>
    <w:rsid w:val="0051061D"/>
    <w:rsid w:val="00510F24"/>
    <w:rsid w:val="00511161"/>
    <w:rsid w:val="0051120F"/>
    <w:rsid w:val="00513A67"/>
    <w:rsid w:val="005147B3"/>
    <w:rsid w:val="00514FB8"/>
    <w:rsid w:val="00516EAA"/>
    <w:rsid w:val="00517AC6"/>
    <w:rsid w:val="005216C1"/>
    <w:rsid w:val="00522AD4"/>
    <w:rsid w:val="00522F6A"/>
    <w:rsid w:val="00523B86"/>
    <w:rsid w:val="00524697"/>
    <w:rsid w:val="00525114"/>
    <w:rsid w:val="00525701"/>
    <w:rsid w:val="0052597D"/>
    <w:rsid w:val="005301E5"/>
    <w:rsid w:val="00534388"/>
    <w:rsid w:val="00534A87"/>
    <w:rsid w:val="00535607"/>
    <w:rsid w:val="0053564D"/>
    <w:rsid w:val="00535B36"/>
    <w:rsid w:val="005372A4"/>
    <w:rsid w:val="005404F5"/>
    <w:rsid w:val="00541A1A"/>
    <w:rsid w:val="00542DBD"/>
    <w:rsid w:val="00542F84"/>
    <w:rsid w:val="005432E2"/>
    <w:rsid w:val="00544EC9"/>
    <w:rsid w:val="005479C1"/>
    <w:rsid w:val="0055065C"/>
    <w:rsid w:val="00551A76"/>
    <w:rsid w:val="00554341"/>
    <w:rsid w:val="005563A1"/>
    <w:rsid w:val="00557970"/>
    <w:rsid w:val="005611EE"/>
    <w:rsid w:val="00561587"/>
    <w:rsid w:val="00561C54"/>
    <w:rsid w:val="0056317B"/>
    <w:rsid w:val="005646E1"/>
    <w:rsid w:val="00565A3A"/>
    <w:rsid w:val="005666C1"/>
    <w:rsid w:val="00566A5D"/>
    <w:rsid w:val="00567897"/>
    <w:rsid w:val="00573823"/>
    <w:rsid w:val="0057383C"/>
    <w:rsid w:val="00575C05"/>
    <w:rsid w:val="00576731"/>
    <w:rsid w:val="00582A37"/>
    <w:rsid w:val="00584759"/>
    <w:rsid w:val="00585B38"/>
    <w:rsid w:val="0058620D"/>
    <w:rsid w:val="00586A21"/>
    <w:rsid w:val="00587901"/>
    <w:rsid w:val="00587C35"/>
    <w:rsid w:val="0059029D"/>
    <w:rsid w:val="00590826"/>
    <w:rsid w:val="00591938"/>
    <w:rsid w:val="0059194C"/>
    <w:rsid w:val="00592D2A"/>
    <w:rsid w:val="00592E68"/>
    <w:rsid w:val="005935BD"/>
    <w:rsid w:val="00597D09"/>
    <w:rsid w:val="00597EE5"/>
    <w:rsid w:val="005A198D"/>
    <w:rsid w:val="005A209B"/>
    <w:rsid w:val="005A224B"/>
    <w:rsid w:val="005A4179"/>
    <w:rsid w:val="005A6E4C"/>
    <w:rsid w:val="005A79C9"/>
    <w:rsid w:val="005B3147"/>
    <w:rsid w:val="005B3215"/>
    <w:rsid w:val="005B4DE1"/>
    <w:rsid w:val="005B4FCE"/>
    <w:rsid w:val="005B6139"/>
    <w:rsid w:val="005C0D4E"/>
    <w:rsid w:val="005C142F"/>
    <w:rsid w:val="005C234C"/>
    <w:rsid w:val="005C2519"/>
    <w:rsid w:val="005C289B"/>
    <w:rsid w:val="005C3CC7"/>
    <w:rsid w:val="005C3CDA"/>
    <w:rsid w:val="005C6C01"/>
    <w:rsid w:val="005D3218"/>
    <w:rsid w:val="005D38EB"/>
    <w:rsid w:val="005D3A40"/>
    <w:rsid w:val="005D7039"/>
    <w:rsid w:val="005D7E9C"/>
    <w:rsid w:val="005E08B6"/>
    <w:rsid w:val="005E1A67"/>
    <w:rsid w:val="005E1D45"/>
    <w:rsid w:val="005E1F35"/>
    <w:rsid w:val="005E2BF9"/>
    <w:rsid w:val="005E4564"/>
    <w:rsid w:val="005E545E"/>
    <w:rsid w:val="005E5DA4"/>
    <w:rsid w:val="005E6159"/>
    <w:rsid w:val="005E7529"/>
    <w:rsid w:val="005E798C"/>
    <w:rsid w:val="005F16D0"/>
    <w:rsid w:val="005F285F"/>
    <w:rsid w:val="005F3164"/>
    <w:rsid w:val="005F6818"/>
    <w:rsid w:val="0060013D"/>
    <w:rsid w:val="00600853"/>
    <w:rsid w:val="00604C9B"/>
    <w:rsid w:val="0060507D"/>
    <w:rsid w:val="006057D3"/>
    <w:rsid w:val="006079B9"/>
    <w:rsid w:val="00607AA6"/>
    <w:rsid w:val="00607D48"/>
    <w:rsid w:val="0061186B"/>
    <w:rsid w:val="00611A7F"/>
    <w:rsid w:val="00612084"/>
    <w:rsid w:val="006127E4"/>
    <w:rsid w:val="00617869"/>
    <w:rsid w:val="006207C9"/>
    <w:rsid w:val="00620812"/>
    <w:rsid w:val="00620F07"/>
    <w:rsid w:val="006210EA"/>
    <w:rsid w:val="006216B5"/>
    <w:rsid w:val="00621774"/>
    <w:rsid w:val="006226C3"/>
    <w:rsid w:val="00623471"/>
    <w:rsid w:val="006237B6"/>
    <w:rsid w:val="00623C5D"/>
    <w:rsid w:val="00624678"/>
    <w:rsid w:val="00625B94"/>
    <w:rsid w:val="006267B2"/>
    <w:rsid w:val="00630370"/>
    <w:rsid w:val="00634016"/>
    <w:rsid w:val="006340E9"/>
    <w:rsid w:val="006349C4"/>
    <w:rsid w:val="0063636C"/>
    <w:rsid w:val="006366B6"/>
    <w:rsid w:val="006366EA"/>
    <w:rsid w:val="00636CB2"/>
    <w:rsid w:val="00640727"/>
    <w:rsid w:val="00641D5E"/>
    <w:rsid w:val="00642D1D"/>
    <w:rsid w:val="00644461"/>
    <w:rsid w:val="00644FD9"/>
    <w:rsid w:val="00645D95"/>
    <w:rsid w:val="006525AF"/>
    <w:rsid w:val="00652B0B"/>
    <w:rsid w:val="0065328B"/>
    <w:rsid w:val="00653F3A"/>
    <w:rsid w:val="00654B92"/>
    <w:rsid w:val="006560FB"/>
    <w:rsid w:val="0065702F"/>
    <w:rsid w:val="0066008B"/>
    <w:rsid w:val="006600E5"/>
    <w:rsid w:val="006606F6"/>
    <w:rsid w:val="00671652"/>
    <w:rsid w:val="00672AB3"/>
    <w:rsid w:val="00674F4B"/>
    <w:rsid w:val="006750E0"/>
    <w:rsid w:val="0067609D"/>
    <w:rsid w:val="00676549"/>
    <w:rsid w:val="0068094E"/>
    <w:rsid w:val="006820B4"/>
    <w:rsid w:val="00684596"/>
    <w:rsid w:val="00686CFB"/>
    <w:rsid w:val="00691805"/>
    <w:rsid w:val="0069433C"/>
    <w:rsid w:val="00696B34"/>
    <w:rsid w:val="006970CE"/>
    <w:rsid w:val="00697F62"/>
    <w:rsid w:val="006A0392"/>
    <w:rsid w:val="006A091F"/>
    <w:rsid w:val="006A15DB"/>
    <w:rsid w:val="006A40B5"/>
    <w:rsid w:val="006A4751"/>
    <w:rsid w:val="006A4EBD"/>
    <w:rsid w:val="006A627B"/>
    <w:rsid w:val="006A6F7A"/>
    <w:rsid w:val="006B2084"/>
    <w:rsid w:val="006B3BCC"/>
    <w:rsid w:val="006B425C"/>
    <w:rsid w:val="006B516C"/>
    <w:rsid w:val="006C11A6"/>
    <w:rsid w:val="006C1E02"/>
    <w:rsid w:val="006C32F8"/>
    <w:rsid w:val="006C43EE"/>
    <w:rsid w:val="006C4F33"/>
    <w:rsid w:val="006C5987"/>
    <w:rsid w:val="006C59E9"/>
    <w:rsid w:val="006C75BE"/>
    <w:rsid w:val="006D44BF"/>
    <w:rsid w:val="006D4816"/>
    <w:rsid w:val="006D5E96"/>
    <w:rsid w:val="006D7459"/>
    <w:rsid w:val="006E00E3"/>
    <w:rsid w:val="006E074B"/>
    <w:rsid w:val="006E1836"/>
    <w:rsid w:val="006E22A6"/>
    <w:rsid w:val="006E3015"/>
    <w:rsid w:val="006E3589"/>
    <w:rsid w:val="006E4289"/>
    <w:rsid w:val="006E7824"/>
    <w:rsid w:val="006F1EAD"/>
    <w:rsid w:val="006F1F13"/>
    <w:rsid w:val="006F26B9"/>
    <w:rsid w:val="006F425C"/>
    <w:rsid w:val="006F7902"/>
    <w:rsid w:val="006F7D79"/>
    <w:rsid w:val="00700A15"/>
    <w:rsid w:val="00702A0F"/>
    <w:rsid w:val="00703653"/>
    <w:rsid w:val="00703DEF"/>
    <w:rsid w:val="007042FA"/>
    <w:rsid w:val="00705263"/>
    <w:rsid w:val="007066FA"/>
    <w:rsid w:val="00706F37"/>
    <w:rsid w:val="007076B6"/>
    <w:rsid w:val="00707D36"/>
    <w:rsid w:val="00712292"/>
    <w:rsid w:val="007125FB"/>
    <w:rsid w:val="00712E83"/>
    <w:rsid w:val="00713F46"/>
    <w:rsid w:val="00713FCC"/>
    <w:rsid w:val="00715FBE"/>
    <w:rsid w:val="00716C9F"/>
    <w:rsid w:val="00716E2E"/>
    <w:rsid w:val="00717449"/>
    <w:rsid w:val="007178FC"/>
    <w:rsid w:val="00720017"/>
    <w:rsid w:val="007211C9"/>
    <w:rsid w:val="007212D3"/>
    <w:rsid w:val="00722203"/>
    <w:rsid w:val="007223A9"/>
    <w:rsid w:val="00723F9B"/>
    <w:rsid w:val="0072647E"/>
    <w:rsid w:val="00726831"/>
    <w:rsid w:val="0072705C"/>
    <w:rsid w:val="00727410"/>
    <w:rsid w:val="00730047"/>
    <w:rsid w:val="00732359"/>
    <w:rsid w:val="00734ED3"/>
    <w:rsid w:val="007354FE"/>
    <w:rsid w:val="0073573F"/>
    <w:rsid w:val="00736967"/>
    <w:rsid w:val="007426C7"/>
    <w:rsid w:val="00743390"/>
    <w:rsid w:val="007437A8"/>
    <w:rsid w:val="00743EA0"/>
    <w:rsid w:val="00744F1B"/>
    <w:rsid w:val="007457EF"/>
    <w:rsid w:val="00746137"/>
    <w:rsid w:val="007465B8"/>
    <w:rsid w:val="00747704"/>
    <w:rsid w:val="00750EB6"/>
    <w:rsid w:val="0075309A"/>
    <w:rsid w:val="00753355"/>
    <w:rsid w:val="007554F6"/>
    <w:rsid w:val="00756236"/>
    <w:rsid w:val="00762C5B"/>
    <w:rsid w:val="00762C91"/>
    <w:rsid w:val="00763717"/>
    <w:rsid w:val="007671EF"/>
    <w:rsid w:val="00770978"/>
    <w:rsid w:val="00770A78"/>
    <w:rsid w:val="00770CA1"/>
    <w:rsid w:val="0077330B"/>
    <w:rsid w:val="00773846"/>
    <w:rsid w:val="007774E5"/>
    <w:rsid w:val="00780695"/>
    <w:rsid w:val="0078103A"/>
    <w:rsid w:val="007812C0"/>
    <w:rsid w:val="0078299A"/>
    <w:rsid w:val="0078431E"/>
    <w:rsid w:val="007849B9"/>
    <w:rsid w:val="007864F6"/>
    <w:rsid w:val="00786ECD"/>
    <w:rsid w:val="007879CA"/>
    <w:rsid w:val="00790032"/>
    <w:rsid w:val="0079071B"/>
    <w:rsid w:val="007915ED"/>
    <w:rsid w:val="00793828"/>
    <w:rsid w:val="00795498"/>
    <w:rsid w:val="00795512"/>
    <w:rsid w:val="0079654F"/>
    <w:rsid w:val="0079786D"/>
    <w:rsid w:val="007A0A90"/>
    <w:rsid w:val="007A1064"/>
    <w:rsid w:val="007A3E77"/>
    <w:rsid w:val="007A5C6B"/>
    <w:rsid w:val="007A659D"/>
    <w:rsid w:val="007A716E"/>
    <w:rsid w:val="007B281C"/>
    <w:rsid w:val="007B2C34"/>
    <w:rsid w:val="007B2F6B"/>
    <w:rsid w:val="007B39EB"/>
    <w:rsid w:val="007B3FBB"/>
    <w:rsid w:val="007B4D1B"/>
    <w:rsid w:val="007B67B5"/>
    <w:rsid w:val="007B6A62"/>
    <w:rsid w:val="007B74BC"/>
    <w:rsid w:val="007B7971"/>
    <w:rsid w:val="007C0040"/>
    <w:rsid w:val="007C0EB6"/>
    <w:rsid w:val="007C2354"/>
    <w:rsid w:val="007C2A36"/>
    <w:rsid w:val="007C3C53"/>
    <w:rsid w:val="007C580C"/>
    <w:rsid w:val="007C5CA2"/>
    <w:rsid w:val="007C6829"/>
    <w:rsid w:val="007D1676"/>
    <w:rsid w:val="007D25C3"/>
    <w:rsid w:val="007D39C4"/>
    <w:rsid w:val="007D4458"/>
    <w:rsid w:val="007D4910"/>
    <w:rsid w:val="007D4F82"/>
    <w:rsid w:val="007D6708"/>
    <w:rsid w:val="007D6E0D"/>
    <w:rsid w:val="007D6F89"/>
    <w:rsid w:val="007D75B0"/>
    <w:rsid w:val="007E0210"/>
    <w:rsid w:val="007E0316"/>
    <w:rsid w:val="007E2F3C"/>
    <w:rsid w:val="007E4355"/>
    <w:rsid w:val="007E5126"/>
    <w:rsid w:val="007F0CAA"/>
    <w:rsid w:val="007F0EF2"/>
    <w:rsid w:val="007F12FC"/>
    <w:rsid w:val="007F26F2"/>
    <w:rsid w:val="007F5D2A"/>
    <w:rsid w:val="007F6711"/>
    <w:rsid w:val="007F7C4D"/>
    <w:rsid w:val="008015F1"/>
    <w:rsid w:val="00802BCD"/>
    <w:rsid w:val="00802EAD"/>
    <w:rsid w:val="0080376F"/>
    <w:rsid w:val="0080633A"/>
    <w:rsid w:val="00810574"/>
    <w:rsid w:val="00814E8B"/>
    <w:rsid w:val="0081535F"/>
    <w:rsid w:val="00815590"/>
    <w:rsid w:val="00815CF5"/>
    <w:rsid w:val="008161C0"/>
    <w:rsid w:val="00816373"/>
    <w:rsid w:val="00817546"/>
    <w:rsid w:val="00817845"/>
    <w:rsid w:val="00817EA0"/>
    <w:rsid w:val="008200B3"/>
    <w:rsid w:val="008222F0"/>
    <w:rsid w:val="008224D7"/>
    <w:rsid w:val="008237E4"/>
    <w:rsid w:val="008239E8"/>
    <w:rsid w:val="00823D58"/>
    <w:rsid w:val="00824185"/>
    <w:rsid w:val="00825E6A"/>
    <w:rsid w:val="008268E0"/>
    <w:rsid w:val="00830063"/>
    <w:rsid w:val="00831339"/>
    <w:rsid w:val="008325C7"/>
    <w:rsid w:val="00833BC2"/>
    <w:rsid w:val="00833EA8"/>
    <w:rsid w:val="00834857"/>
    <w:rsid w:val="00834B60"/>
    <w:rsid w:val="008378A2"/>
    <w:rsid w:val="00840A9A"/>
    <w:rsid w:val="00841371"/>
    <w:rsid w:val="0084154A"/>
    <w:rsid w:val="00841828"/>
    <w:rsid w:val="0084185C"/>
    <w:rsid w:val="00845569"/>
    <w:rsid w:val="0084680A"/>
    <w:rsid w:val="00846CD4"/>
    <w:rsid w:val="00853FBA"/>
    <w:rsid w:val="00857567"/>
    <w:rsid w:val="00857746"/>
    <w:rsid w:val="00857D55"/>
    <w:rsid w:val="00862CCE"/>
    <w:rsid w:val="00865AAF"/>
    <w:rsid w:val="00865BC1"/>
    <w:rsid w:val="00866643"/>
    <w:rsid w:val="008677D0"/>
    <w:rsid w:val="00872D06"/>
    <w:rsid w:val="00874BBA"/>
    <w:rsid w:val="008757DE"/>
    <w:rsid w:val="00876727"/>
    <w:rsid w:val="00876889"/>
    <w:rsid w:val="008778DE"/>
    <w:rsid w:val="008804FF"/>
    <w:rsid w:val="00881A63"/>
    <w:rsid w:val="00882656"/>
    <w:rsid w:val="008836B8"/>
    <w:rsid w:val="00884874"/>
    <w:rsid w:val="00884949"/>
    <w:rsid w:val="00884F36"/>
    <w:rsid w:val="00885043"/>
    <w:rsid w:val="00886087"/>
    <w:rsid w:val="00886BB6"/>
    <w:rsid w:val="008909F8"/>
    <w:rsid w:val="00894483"/>
    <w:rsid w:val="00894557"/>
    <w:rsid w:val="00894883"/>
    <w:rsid w:val="00896F35"/>
    <w:rsid w:val="008A1008"/>
    <w:rsid w:val="008A11C5"/>
    <w:rsid w:val="008A2867"/>
    <w:rsid w:val="008A3D58"/>
    <w:rsid w:val="008A4159"/>
    <w:rsid w:val="008A5FBF"/>
    <w:rsid w:val="008A662A"/>
    <w:rsid w:val="008A6E95"/>
    <w:rsid w:val="008A7290"/>
    <w:rsid w:val="008A75C5"/>
    <w:rsid w:val="008A7657"/>
    <w:rsid w:val="008B0D07"/>
    <w:rsid w:val="008B1FC0"/>
    <w:rsid w:val="008B383B"/>
    <w:rsid w:val="008B40CB"/>
    <w:rsid w:val="008B44AB"/>
    <w:rsid w:val="008B47A7"/>
    <w:rsid w:val="008B578D"/>
    <w:rsid w:val="008B669F"/>
    <w:rsid w:val="008C0174"/>
    <w:rsid w:val="008C0AF6"/>
    <w:rsid w:val="008C252D"/>
    <w:rsid w:val="008C2DB1"/>
    <w:rsid w:val="008C2EE7"/>
    <w:rsid w:val="008C4B60"/>
    <w:rsid w:val="008C4C28"/>
    <w:rsid w:val="008D29F7"/>
    <w:rsid w:val="008D2A22"/>
    <w:rsid w:val="008D3A2F"/>
    <w:rsid w:val="008D473D"/>
    <w:rsid w:val="008D4777"/>
    <w:rsid w:val="008D4CEB"/>
    <w:rsid w:val="008D4EF9"/>
    <w:rsid w:val="008D58DE"/>
    <w:rsid w:val="008D73D6"/>
    <w:rsid w:val="008D7DC9"/>
    <w:rsid w:val="008E1010"/>
    <w:rsid w:val="008E2E59"/>
    <w:rsid w:val="008E2EC5"/>
    <w:rsid w:val="008E4892"/>
    <w:rsid w:val="008E5E23"/>
    <w:rsid w:val="008E7E37"/>
    <w:rsid w:val="008F1543"/>
    <w:rsid w:val="008F506C"/>
    <w:rsid w:val="008F5CCA"/>
    <w:rsid w:val="008F5E73"/>
    <w:rsid w:val="008F67C3"/>
    <w:rsid w:val="00900341"/>
    <w:rsid w:val="009013BA"/>
    <w:rsid w:val="00901448"/>
    <w:rsid w:val="00902A90"/>
    <w:rsid w:val="009040E3"/>
    <w:rsid w:val="00910224"/>
    <w:rsid w:val="00910789"/>
    <w:rsid w:val="00911A49"/>
    <w:rsid w:val="00911A6F"/>
    <w:rsid w:val="00912978"/>
    <w:rsid w:val="00913048"/>
    <w:rsid w:val="009131B5"/>
    <w:rsid w:val="00913DD0"/>
    <w:rsid w:val="00913E49"/>
    <w:rsid w:val="00913E52"/>
    <w:rsid w:val="0091480C"/>
    <w:rsid w:val="00914E14"/>
    <w:rsid w:val="0092348C"/>
    <w:rsid w:val="00923E0B"/>
    <w:rsid w:val="009267AD"/>
    <w:rsid w:val="00930604"/>
    <w:rsid w:val="00930E30"/>
    <w:rsid w:val="009311F5"/>
    <w:rsid w:val="00931706"/>
    <w:rsid w:val="00931C98"/>
    <w:rsid w:val="00932530"/>
    <w:rsid w:val="009328D9"/>
    <w:rsid w:val="009358E8"/>
    <w:rsid w:val="0094125B"/>
    <w:rsid w:val="009421A3"/>
    <w:rsid w:val="009429B2"/>
    <w:rsid w:val="009429DE"/>
    <w:rsid w:val="00943F8A"/>
    <w:rsid w:val="009443E8"/>
    <w:rsid w:val="00944DA9"/>
    <w:rsid w:val="00944F47"/>
    <w:rsid w:val="00945CCC"/>
    <w:rsid w:val="009471D4"/>
    <w:rsid w:val="00947B03"/>
    <w:rsid w:val="0095006B"/>
    <w:rsid w:val="0095036D"/>
    <w:rsid w:val="00951FEA"/>
    <w:rsid w:val="009527B3"/>
    <w:rsid w:val="00953A4B"/>
    <w:rsid w:val="00955FFE"/>
    <w:rsid w:val="009602A7"/>
    <w:rsid w:val="0096071E"/>
    <w:rsid w:val="00964E6B"/>
    <w:rsid w:val="009655AC"/>
    <w:rsid w:val="0096607A"/>
    <w:rsid w:val="00966783"/>
    <w:rsid w:val="00967250"/>
    <w:rsid w:val="00974F91"/>
    <w:rsid w:val="009765CA"/>
    <w:rsid w:val="00976B2A"/>
    <w:rsid w:val="00983CB3"/>
    <w:rsid w:val="009840E5"/>
    <w:rsid w:val="009902FE"/>
    <w:rsid w:val="00990DC5"/>
    <w:rsid w:val="00991F38"/>
    <w:rsid w:val="00992518"/>
    <w:rsid w:val="009927C9"/>
    <w:rsid w:val="00994901"/>
    <w:rsid w:val="00994917"/>
    <w:rsid w:val="00996834"/>
    <w:rsid w:val="009A1AD6"/>
    <w:rsid w:val="009A26EE"/>
    <w:rsid w:val="009A301E"/>
    <w:rsid w:val="009A7049"/>
    <w:rsid w:val="009A7EB7"/>
    <w:rsid w:val="009B0164"/>
    <w:rsid w:val="009B1375"/>
    <w:rsid w:val="009B38A4"/>
    <w:rsid w:val="009B6727"/>
    <w:rsid w:val="009C2333"/>
    <w:rsid w:val="009C2889"/>
    <w:rsid w:val="009C2FEC"/>
    <w:rsid w:val="009C3FE0"/>
    <w:rsid w:val="009C411D"/>
    <w:rsid w:val="009C5339"/>
    <w:rsid w:val="009C69F8"/>
    <w:rsid w:val="009C6FB8"/>
    <w:rsid w:val="009C7A0D"/>
    <w:rsid w:val="009D06D1"/>
    <w:rsid w:val="009D0912"/>
    <w:rsid w:val="009D1B10"/>
    <w:rsid w:val="009D1FA0"/>
    <w:rsid w:val="009D2564"/>
    <w:rsid w:val="009D2E6D"/>
    <w:rsid w:val="009D3C63"/>
    <w:rsid w:val="009D489F"/>
    <w:rsid w:val="009D4EEB"/>
    <w:rsid w:val="009D55B1"/>
    <w:rsid w:val="009D6107"/>
    <w:rsid w:val="009D61CE"/>
    <w:rsid w:val="009D648F"/>
    <w:rsid w:val="009E155F"/>
    <w:rsid w:val="009E38F7"/>
    <w:rsid w:val="009E45F5"/>
    <w:rsid w:val="009E4783"/>
    <w:rsid w:val="009E4C71"/>
    <w:rsid w:val="009E67C4"/>
    <w:rsid w:val="009F1644"/>
    <w:rsid w:val="009F1774"/>
    <w:rsid w:val="009F195A"/>
    <w:rsid w:val="009F2481"/>
    <w:rsid w:val="009F3E6F"/>
    <w:rsid w:val="009F4680"/>
    <w:rsid w:val="009F5809"/>
    <w:rsid w:val="009F5A08"/>
    <w:rsid w:val="009F6817"/>
    <w:rsid w:val="009F7EE7"/>
    <w:rsid w:val="00A03D37"/>
    <w:rsid w:val="00A07B3B"/>
    <w:rsid w:val="00A10815"/>
    <w:rsid w:val="00A11D36"/>
    <w:rsid w:val="00A1360F"/>
    <w:rsid w:val="00A143F4"/>
    <w:rsid w:val="00A14500"/>
    <w:rsid w:val="00A206C6"/>
    <w:rsid w:val="00A22D15"/>
    <w:rsid w:val="00A2392A"/>
    <w:rsid w:val="00A248C8"/>
    <w:rsid w:val="00A2519F"/>
    <w:rsid w:val="00A264E3"/>
    <w:rsid w:val="00A2692F"/>
    <w:rsid w:val="00A30399"/>
    <w:rsid w:val="00A307B7"/>
    <w:rsid w:val="00A30A74"/>
    <w:rsid w:val="00A31537"/>
    <w:rsid w:val="00A32ADC"/>
    <w:rsid w:val="00A342B4"/>
    <w:rsid w:val="00A347D5"/>
    <w:rsid w:val="00A3639D"/>
    <w:rsid w:val="00A36CA1"/>
    <w:rsid w:val="00A40499"/>
    <w:rsid w:val="00A408EC"/>
    <w:rsid w:val="00A40D28"/>
    <w:rsid w:val="00A4489D"/>
    <w:rsid w:val="00A44F49"/>
    <w:rsid w:val="00A45113"/>
    <w:rsid w:val="00A46522"/>
    <w:rsid w:val="00A50320"/>
    <w:rsid w:val="00A520A9"/>
    <w:rsid w:val="00A52DC8"/>
    <w:rsid w:val="00A53833"/>
    <w:rsid w:val="00A54D31"/>
    <w:rsid w:val="00A60362"/>
    <w:rsid w:val="00A618C0"/>
    <w:rsid w:val="00A61C36"/>
    <w:rsid w:val="00A61FE7"/>
    <w:rsid w:val="00A621B0"/>
    <w:rsid w:val="00A62885"/>
    <w:rsid w:val="00A629BE"/>
    <w:rsid w:val="00A63542"/>
    <w:rsid w:val="00A63749"/>
    <w:rsid w:val="00A651EF"/>
    <w:rsid w:val="00A663F3"/>
    <w:rsid w:val="00A700E9"/>
    <w:rsid w:val="00A715BF"/>
    <w:rsid w:val="00A71739"/>
    <w:rsid w:val="00A74AF8"/>
    <w:rsid w:val="00A74BAA"/>
    <w:rsid w:val="00A8340D"/>
    <w:rsid w:val="00A835AF"/>
    <w:rsid w:val="00A842FB"/>
    <w:rsid w:val="00A8435F"/>
    <w:rsid w:val="00A8670F"/>
    <w:rsid w:val="00A86B2B"/>
    <w:rsid w:val="00A9144A"/>
    <w:rsid w:val="00A92383"/>
    <w:rsid w:val="00A92700"/>
    <w:rsid w:val="00A93283"/>
    <w:rsid w:val="00A9380D"/>
    <w:rsid w:val="00A9420C"/>
    <w:rsid w:val="00A951CE"/>
    <w:rsid w:val="00A96883"/>
    <w:rsid w:val="00A97827"/>
    <w:rsid w:val="00A97A27"/>
    <w:rsid w:val="00A97DE8"/>
    <w:rsid w:val="00AA0152"/>
    <w:rsid w:val="00AA1245"/>
    <w:rsid w:val="00AA1CBC"/>
    <w:rsid w:val="00AA1E2F"/>
    <w:rsid w:val="00AA3689"/>
    <w:rsid w:val="00AA3952"/>
    <w:rsid w:val="00AA3B49"/>
    <w:rsid w:val="00AA40A4"/>
    <w:rsid w:val="00AA506B"/>
    <w:rsid w:val="00AA71CB"/>
    <w:rsid w:val="00AB0928"/>
    <w:rsid w:val="00AB0990"/>
    <w:rsid w:val="00AB1D8E"/>
    <w:rsid w:val="00AB412E"/>
    <w:rsid w:val="00AB5366"/>
    <w:rsid w:val="00AB7162"/>
    <w:rsid w:val="00AC0A17"/>
    <w:rsid w:val="00AC119C"/>
    <w:rsid w:val="00AC1D33"/>
    <w:rsid w:val="00AC23FC"/>
    <w:rsid w:val="00AC62E0"/>
    <w:rsid w:val="00AD0DAC"/>
    <w:rsid w:val="00AD0E21"/>
    <w:rsid w:val="00AD30DE"/>
    <w:rsid w:val="00AD31DF"/>
    <w:rsid w:val="00AD3B6E"/>
    <w:rsid w:val="00AD3E45"/>
    <w:rsid w:val="00AD467E"/>
    <w:rsid w:val="00AD4964"/>
    <w:rsid w:val="00AD6558"/>
    <w:rsid w:val="00AD7B98"/>
    <w:rsid w:val="00AE03B2"/>
    <w:rsid w:val="00AE112A"/>
    <w:rsid w:val="00AE2065"/>
    <w:rsid w:val="00AE2CEF"/>
    <w:rsid w:val="00AE5C2E"/>
    <w:rsid w:val="00AE6157"/>
    <w:rsid w:val="00AF4035"/>
    <w:rsid w:val="00AF4C4A"/>
    <w:rsid w:val="00AF6F51"/>
    <w:rsid w:val="00B001EB"/>
    <w:rsid w:val="00B01402"/>
    <w:rsid w:val="00B02F0E"/>
    <w:rsid w:val="00B0368D"/>
    <w:rsid w:val="00B0507D"/>
    <w:rsid w:val="00B06273"/>
    <w:rsid w:val="00B0630F"/>
    <w:rsid w:val="00B07068"/>
    <w:rsid w:val="00B07A36"/>
    <w:rsid w:val="00B07BD1"/>
    <w:rsid w:val="00B11D14"/>
    <w:rsid w:val="00B11EA6"/>
    <w:rsid w:val="00B12DD2"/>
    <w:rsid w:val="00B13061"/>
    <w:rsid w:val="00B13885"/>
    <w:rsid w:val="00B143F7"/>
    <w:rsid w:val="00B215D8"/>
    <w:rsid w:val="00B2419D"/>
    <w:rsid w:val="00B26224"/>
    <w:rsid w:val="00B27E75"/>
    <w:rsid w:val="00B27F71"/>
    <w:rsid w:val="00B301B4"/>
    <w:rsid w:val="00B3258B"/>
    <w:rsid w:val="00B34285"/>
    <w:rsid w:val="00B34F96"/>
    <w:rsid w:val="00B35618"/>
    <w:rsid w:val="00B361AA"/>
    <w:rsid w:val="00B423CA"/>
    <w:rsid w:val="00B44B8D"/>
    <w:rsid w:val="00B45709"/>
    <w:rsid w:val="00B4603C"/>
    <w:rsid w:val="00B4706B"/>
    <w:rsid w:val="00B50EEB"/>
    <w:rsid w:val="00B51735"/>
    <w:rsid w:val="00B52A0D"/>
    <w:rsid w:val="00B53207"/>
    <w:rsid w:val="00B53D49"/>
    <w:rsid w:val="00B55939"/>
    <w:rsid w:val="00B5685F"/>
    <w:rsid w:val="00B56CFB"/>
    <w:rsid w:val="00B6005C"/>
    <w:rsid w:val="00B614E5"/>
    <w:rsid w:val="00B63E5F"/>
    <w:rsid w:val="00B643A8"/>
    <w:rsid w:val="00B64888"/>
    <w:rsid w:val="00B66DD3"/>
    <w:rsid w:val="00B671A8"/>
    <w:rsid w:val="00B67659"/>
    <w:rsid w:val="00B678E7"/>
    <w:rsid w:val="00B67CFB"/>
    <w:rsid w:val="00B73259"/>
    <w:rsid w:val="00B73D0C"/>
    <w:rsid w:val="00B73DE2"/>
    <w:rsid w:val="00B7574B"/>
    <w:rsid w:val="00B81BD2"/>
    <w:rsid w:val="00B81E94"/>
    <w:rsid w:val="00B823DD"/>
    <w:rsid w:val="00B8295E"/>
    <w:rsid w:val="00B83B04"/>
    <w:rsid w:val="00B906EF"/>
    <w:rsid w:val="00B910B5"/>
    <w:rsid w:val="00B91B3F"/>
    <w:rsid w:val="00B92210"/>
    <w:rsid w:val="00B938CD"/>
    <w:rsid w:val="00B94508"/>
    <w:rsid w:val="00B9560F"/>
    <w:rsid w:val="00B97445"/>
    <w:rsid w:val="00B97633"/>
    <w:rsid w:val="00B97CA2"/>
    <w:rsid w:val="00BA1071"/>
    <w:rsid w:val="00BA1104"/>
    <w:rsid w:val="00BA12D5"/>
    <w:rsid w:val="00BA19B4"/>
    <w:rsid w:val="00BA21D8"/>
    <w:rsid w:val="00BA2ABF"/>
    <w:rsid w:val="00BA37E7"/>
    <w:rsid w:val="00BA4DC3"/>
    <w:rsid w:val="00BA5C6F"/>
    <w:rsid w:val="00BA6C20"/>
    <w:rsid w:val="00BA79D9"/>
    <w:rsid w:val="00BB1230"/>
    <w:rsid w:val="00BB16F2"/>
    <w:rsid w:val="00BB3030"/>
    <w:rsid w:val="00BB3201"/>
    <w:rsid w:val="00BB3731"/>
    <w:rsid w:val="00BB3DAD"/>
    <w:rsid w:val="00BB5584"/>
    <w:rsid w:val="00BB7626"/>
    <w:rsid w:val="00BC0FA0"/>
    <w:rsid w:val="00BC2C9E"/>
    <w:rsid w:val="00BC2CB0"/>
    <w:rsid w:val="00BC317E"/>
    <w:rsid w:val="00BC56DD"/>
    <w:rsid w:val="00BC6DC7"/>
    <w:rsid w:val="00BC72BF"/>
    <w:rsid w:val="00BD1342"/>
    <w:rsid w:val="00BD2B3F"/>
    <w:rsid w:val="00BD3818"/>
    <w:rsid w:val="00BD4042"/>
    <w:rsid w:val="00BD4B3E"/>
    <w:rsid w:val="00BE0718"/>
    <w:rsid w:val="00BE1AA2"/>
    <w:rsid w:val="00BE2C3D"/>
    <w:rsid w:val="00BE32C5"/>
    <w:rsid w:val="00BE44B0"/>
    <w:rsid w:val="00BE450E"/>
    <w:rsid w:val="00BE66D7"/>
    <w:rsid w:val="00BE7388"/>
    <w:rsid w:val="00BF1C8A"/>
    <w:rsid w:val="00BF3662"/>
    <w:rsid w:val="00BF4368"/>
    <w:rsid w:val="00BF6290"/>
    <w:rsid w:val="00BF64B9"/>
    <w:rsid w:val="00BF6F59"/>
    <w:rsid w:val="00BF71AF"/>
    <w:rsid w:val="00BF7722"/>
    <w:rsid w:val="00C00BD3"/>
    <w:rsid w:val="00C00F3A"/>
    <w:rsid w:val="00C013FD"/>
    <w:rsid w:val="00C0168C"/>
    <w:rsid w:val="00C0327F"/>
    <w:rsid w:val="00C03B69"/>
    <w:rsid w:val="00C055BA"/>
    <w:rsid w:val="00C05BF7"/>
    <w:rsid w:val="00C066B8"/>
    <w:rsid w:val="00C067C7"/>
    <w:rsid w:val="00C06CA8"/>
    <w:rsid w:val="00C076BE"/>
    <w:rsid w:val="00C10EE3"/>
    <w:rsid w:val="00C1155E"/>
    <w:rsid w:val="00C11FD8"/>
    <w:rsid w:val="00C12726"/>
    <w:rsid w:val="00C13F7E"/>
    <w:rsid w:val="00C16A92"/>
    <w:rsid w:val="00C16EA9"/>
    <w:rsid w:val="00C170C4"/>
    <w:rsid w:val="00C2330A"/>
    <w:rsid w:val="00C23EF9"/>
    <w:rsid w:val="00C2587F"/>
    <w:rsid w:val="00C25CE0"/>
    <w:rsid w:val="00C266CE"/>
    <w:rsid w:val="00C27D90"/>
    <w:rsid w:val="00C30365"/>
    <w:rsid w:val="00C313EF"/>
    <w:rsid w:val="00C322AA"/>
    <w:rsid w:val="00C34D6F"/>
    <w:rsid w:val="00C35258"/>
    <w:rsid w:val="00C35DEA"/>
    <w:rsid w:val="00C37521"/>
    <w:rsid w:val="00C4060E"/>
    <w:rsid w:val="00C4238B"/>
    <w:rsid w:val="00C43128"/>
    <w:rsid w:val="00C43973"/>
    <w:rsid w:val="00C44A9F"/>
    <w:rsid w:val="00C45C1C"/>
    <w:rsid w:val="00C46073"/>
    <w:rsid w:val="00C500EE"/>
    <w:rsid w:val="00C57737"/>
    <w:rsid w:val="00C61017"/>
    <w:rsid w:val="00C61754"/>
    <w:rsid w:val="00C61CF9"/>
    <w:rsid w:val="00C62619"/>
    <w:rsid w:val="00C62E66"/>
    <w:rsid w:val="00C65687"/>
    <w:rsid w:val="00C663E5"/>
    <w:rsid w:val="00C6680C"/>
    <w:rsid w:val="00C677A3"/>
    <w:rsid w:val="00C71A74"/>
    <w:rsid w:val="00C71BD9"/>
    <w:rsid w:val="00C72478"/>
    <w:rsid w:val="00C73188"/>
    <w:rsid w:val="00C741C7"/>
    <w:rsid w:val="00C741C9"/>
    <w:rsid w:val="00C758C1"/>
    <w:rsid w:val="00C76542"/>
    <w:rsid w:val="00C76578"/>
    <w:rsid w:val="00C77DFE"/>
    <w:rsid w:val="00C80093"/>
    <w:rsid w:val="00C80432"/>
    <w:rsid w:val="00C8084F"/>
    <w:rsid w:val="00C811B9"/>
    <w:rsid w:val="00C8156B"/>
    <w:rsid w:val="00C82755"/>
    <w:rsid w:val="00C82EEE"/>
    <w:rsid w:val="00C840A9"/>
    <w:rsid w:val="00C84699"/>
    <w:rsid w:val="00C850FC"/>
    <w:rsid w:val="00C85EB7"/>
    <w:rsid w:val="00C86F19"/>
    <w:rsid w:val="00C8776D"/>
    <w:rsid w:val="00C910B5"/>
    <w:rsid w:val="00C92528"/>
    <w:rsid w:val="00C92CBD"/>
    <w:rsid w:val="00C93EA8"/>
    <w:rsid w:val="00C94B34"/>
    <w:rsid w:val="00C94EB6"/>
    <w:rsid w:val="00C969C0"/>
    <w:rsid w:val="00CA201D"/>
    <w:rsid w:val="00CA2BFE"/>
    <w:rsid w:val="00CA6329"/>
    <w:rsid w:val="00CA6D4A"/>
    <w:rsid w:val="00CB01C4"/>
    <w:rsid w:val="00CB12E4"/>
    <w:rsid w:val="00CB3283"/>
    <w:rsid w:val="00CB43B9"/>
    <w:rsid w:val="00CB4414"/>
    <w:rsid w:val="00CB6762"/>
    <w:rsid w:val="00CB7970"/>
    <w:rsid w:val="00CB7B79"/>
    <w:rsid w:val="00CC05E5"/>
    <w:rsid w:val="00CC196F"/>
    <w:rsid w:val="00CC2193"/>
    <w:rsid w:val="00CC2799"/>
    <w:rsid w:val="00CC3726"/>
    <w:rsid w:val="00CC4B5C"/>
    <w:rsid w:val="00CC614D"/>
    <w:rsid w:val="00CC6970"/>
    <w:rsid w:val="00CD07F4"/>
    <w:rsid w:val="00CD1535"/>
    <w:rsid w:val="00CD2087"/>
    <w:rsid w:val="00CD23C5"/>
    <w:rsid w:val="00CD30FC"/>
    <w:rsid w:val="00CD46CA"/>
    <w:rsid w:val="00CD473F"/>
    <w:rsid w:val="00CD4A75"/>
    <w:rsid w:val="00CD4AC0"/>
    <w:rsid w:val="00CD66DB"/>
    <w:rsid w:val="00CE0AC8"/>
    <w:rsid w:val="00CE23C6"/>
    <w:rsid w:val="00CE381B"/>
    <w:rsid w:val="00CE4339"/>
    <w:rsid w:val="00CE687E"/>
    <w:rsid w:val="00CE72F9"/>
    <w:rsid w:val="00CF01E3"/>
    <w:rsid w:val="00CF02A5"/>
    <w:rsid w:val="00CF116E"/>
    <w:rsid w:val="00CF2552"/>
    <w:rsid w:val="00CF27B8"/>
    <w:rsid w:val="00CF3091"/>
    <w:rsid w:val="00CF4237"/>
    <w:rsid w:val="00CF6B05"/>
    <w:rsid w:val="00CF6D7E"/>
    <w:rsid w:val="00CF743E"/>
    <w:rsid w:val="00CF74CA"/>
    <w:rsid w:val="00D01934"/>
    <w:rsid w:val="00D01C9F"/>
    <w:rsid w:val="00D03715"/>
    <w:rsid w:val="00D04857"/>
    <w:rsid w:val="00D05CCF"/>
    <w:rsid w:val="00D11576"/>
    <w:rsid w:val="00D1162F"/>
    <w:rsid w:val="00D116F0"/>
    <w:rsid w:val="00D13571"/>
    <w:rsid w:val="00D14A6A"/>
    <w:rsid w:val="00D15C57"/>
    <w:rsid w:val="00D161A5"/>
    <w:rsid w:val="00D16E90"/>
    <w:rsid w:val="00D22571"/>
    <w:rsid w:val="00D25164"/>
    <w:rsid w:val="00D25235"/>
    <w:rsid w:val="00D25864"/>
    <w:rsid w:val="00D25EA1"/>
    <w:rsid w:val="00D26D63"/>
    <w:rsid w:val="00D3098B"/>
    <w:rsid w:val="00D31BC9"/>
    <w:rsid w:val="00D34C8F"/>
    <w:rsid w:val="00D35C35"/>
    <w:rsid w:val="00D369E4"/>
    <w:rsid w:val="00D41BC3"/>
    <w:rsid w:val="00D42C47"/>
    <w:rsid w:val="00D435CB"/>
    <w:rsid w:val="00D45195"/>
    <w:rsid w:val="00D457FE"/>
    <w:rsid w:val="00D45D99"/>
    <w:rsid w:val="00D4729F"/>
    <w:rsid w:val="00D51192"/>
    <w:rsid w:val="00D513A8"/>
    <w:rsid w:val="00D5364E"/>
    <w:rsid w:val="00D560C8"/>
    <w:rsid w:val="00D57460"/>
    <w:rsid w:val="00D609F9"/>
    <w:rsid w:val="00D60C30"/>
    <w:rsid w:val="00D61F00"/>
    <w:rsid w:val="00D6238E"/>
    <w:rsid w:val="00D627EB"/>
    <w:rsid w:val="00D64F79"/>
    <w:rsid w:val="00D654B6"/>
    <w:rsid w:val="00D6563F"/>
    <w:rsid w:val="00D65839"/>
    <w:rsid w:val="00D65E30"/>
    <w:rsid w:val="00D66227"/>
    <w:rsid w:val="00D718CD"/>
    <w:rsid w:val="00D71C0B"/>
    <w:rsid w:val="00D72427"/>
    <w:rsid w:val="00D7378E"/>
    <w:rsid w:val="00D757CD"/>
    <w:rsid w:val="00D7674A"/>
    <w:rsid w:val="00D76AB6"/>
    <w:rsid w:val="00D81A6D"/>
    <w:rsid w:val="00D8271F"/>
    <w:rsid w:val="00D831E1"/>
    <w:rsid w:val="00D861A7"/>
    <w:rsid w:val="00D90079"/>
    <w:rsid w:val="00D910D4"/>
    <w:rsid w:val="00D93B6B"/>
    <w:rsid w:val="00D93F49"/>
    <w:rsid w:val="00D942F7"/>
    <w:rsid w:val="00D94867"/>
    <w:rsid w:val="00D95AC7"/>
    <w:rsid w:val="00D95CC9"/>
    <w:rsid w:val="00D971CE"/>
    <w:rsid w:val="00D97F58"/>
    <w:rsid w:val="00DA18FD"/>
    <w:rsid w:val="00DA27E6"/>
    <w:rsid w:val="00DA4624"/>
    <w:rsid w:val="00DA5B07"/>
    <w:rsid w:val="00DA5D0E"/>
    <w:rsid w:val="00DB03D1"/>
    <w:rsid w:val="00DB0F23"/>
    <w:rsid w:val="00DB18BA"/>
    <w:rsid w:val="00DB1B5F"/>
    <w:rsid w:val="00DB1E38"/>
    <w:rsid w:val="00DB24D3"/>
    <w:rsid w:val="00DB3560"/>
    <w:rsid w:val="00DB3A69"/>
    <w:rsid w:val="00DB59FD"/>
    <w:rsid w:val="00DB69F6"/>
    <w:rsid w:val="00DB7189"/>
    <w:rsid w:val="00DB75BE"/>
    <w:rsid w:val="00DB764F"/>
    <w:rsid w:val="00DC550A"/>
    <w:rsid w:val="00DC6108"/>
    <w:rsid w:val="00DC6D6B"/>
    <w:rsid w:val="00DC79C6"/>
    <w:rsid w:val="00DD16E9"/>
    <w:rsid w:val="00DD1B7A"/>
    <w:rsid w:val="00DD4480"/>
    <w:rsid w:val="00DD4D70"/>
    <w:rsid w:val="00DD59C3"/>
    <w:rsid w:val="00DE09B3"/>
    <w:rsid w:val="00DE2121"/>
    <w:rsid w:val="00DE3CC6"/>
    <w:rsid w:val="00DE3E7B"/>
    <w:rsid w:val="00DE63B0"/>
    <w:rsid w:val="00DE6C33"/>
    <w:rsid w:val="00DE7971"/>
    <w:rsid w:val="00DF3D0F"/>
    <w:rsid w:val="00DF597B"/>
    <w:rsid w:val="00DF7035"/>
    <w:rsid w:val="00DF7C10"/>
    <w:rsid w:val="00E00CCB"/>
    <w:rsid w:val="00E0416C"/>
    <w:rsid w:val="00E049DC"/>
    <w:rsid w:val="00E0598B"/>
    <w:rsid w:val="00E05C3C"/>
    <w:rsid w:val="00E0684E"/>
    <w:rsid w:val="00E07E57"/>
    <w:rsid w:val="00E103FE"/>
    <w:rsid w:val="00E108CA"/>
    <w:rsid w:val="00E11107"/>
    <w:rsid w:val="00E11398"/>
    <w:rsid w:val="00E12126"/>
    <w:rsid w:val="00E13769"/>
    <w:rsid w:val="00E15638"/>
    <w:rsid w:val="00E16BF1"/>
    <w:rsid w:val="00E21254"/>
    <w:rsid w:val="00E215EC"/>
    <w:rsid w:val="00E22857"/>
    <w:rsid w:val="00E22CAA"/>
    <w:rsid w:val="00E2385D"/>
    <w:rsid w:val="00E2468D"/>
    <w:rsid w:val="00E3198E"/>
    <w:rsid w:val="00E340A7"/>
    <w:rsid w:val="00E35716"/>
    <w:rsid w:val="00E369DB"/>
    <w:rsid w:val="00E369E5"/>
    <w:rsid w:val="00E37081"/>
    <w:rsid w:val="00E37841"/>
    <w:rsid w:val="00E408F6"/>
    <w:rsid w:val="00E40EE2"/>
    <w:rsid w:val="00E41AAE"/>
    <w:rsid w:val="00E41B11"/>
    <w:rsid w:val="00E43BD5"/>
    <w:rsid w:val="00E44A49"/>
    <w:rsid w:val="00E44A94"/>
    <w:rsid w:val="00E4663C"/>
    <w:rsid w:val="00E470C3"/>
    <w:rsid w:val="00E52152"/>
    <w:rsid w:val="00E524E8"/>
    <w:rsid w:val="00E53B42"/>
    <w:rsid w:val="00E557AD"/>
    <w:rsid w:val="00E55A70"/>
    <w:rsid w:val="00E60A19"/>
    <w:rsid w:val="00E60F2F"/>
    <w:rsid w:val="00E62D5A"/>
    <w:rsid w:val="00E63B1C"/>
    <w:rsid w:val="00E6494F"/>
    <w:rsid w:val="00E64BF2"/>
    <w:rsid w:val="00E6511D"/>
    <w:rsid w:val="00E66A91"/>
    <w:rsid w:val="00E66FCC"/>
    <w:rsid w:val="00E67E77"/>
    <w:rsid w:val="00E7062F"/>
    <w:rsid w:val="00E713C9"/>
    <w:rsid w:val="00E72044"/>
    <w:rsid w:val="00E72378"/>
    <w:rsid w:val="00E726CD"/>
    <w:rsid w:val="00E74B1C"/>
    <w:rsid w:val="00E76653"/>
    <w:rsid w:val="00E76AE5"/>
    <w:rsid w:val="00E80799"/>
    <w:rsid w:val="00E8118B"/>
    <w:rsid w:val="00E836F0"/>
    <w:rsid w:val="00E841DE"/>
    <w:rsid w:val="00E84420"/>
    <w:rsid w:val="00E86179"/>
    <w:rsid w:val="00E862AE"/>
    <w:rsid w:val="00E86C00"/>
    <w:rsid w:val="00E90660"/>
    <w:rsid w:val="00E90B77"/>
    <w:rsid w:val="00E90F9B"/>
    <w:rsid w:val="00E9133B"/>
    <w:rsid w:val="00E93097"/>
    <w:rsid w:val="00E954E3"/>
    <w:rsid w:val="00E96869"/>
    <w:rsid w:val="00E96E99"/>
    <w:rsid w:val="00E97489"/>
    <w:rsid w:val="00EA2A0D"/>
    <w:rsid w:val="00EA3F86"/>
    <w:rsid w:val="00EA70FE"/>
    <w:rsid w:val="00EB0019"/>
    <w:rsid w:val="00EB1E7A"/>
    <w:rsid w:val="00EB2B0D"/>
    <w:rsid w:val="00EB3F30"/>
    <w:rsid w:val="00EB4637"/>
    <w:rsid w:val="00EB46F0"/>
    <w:rsid w:val="00EB4FAD"/>
    <w:rsid w:val="00EB54C7"/>
    <w:rsid w:val="00EB70B6"/>
    <w:rsid w:val="00EC342B"/>
    <w:rsid w:val="00EC3519"/>
    <w:rsid w:val="00EC4151"/>
    <w:rsid w:val="00EC532C"/>
    <w:rsid w:val="00EC6041"/>
    <w:rsid w:val="00EC6134"/>
    <w:rsid w:val="00ED0258"/>
    <w:rsid w:val="00ED0854"/>
    <w:rsid w:val="00ED17B1"/>
    <w:rsid w:val="00ED19EB"/>
    <w:rsid w:val="00ED6A00"/>
    <w:rsid w:val="00EE0618"/>
    <w:rsid w:val="00EE1383"/>
    <w:rsid w:val="00EE1D47"/>
    <w:rsid w:val="00EE2639"/>
    <w:rsid w:val="00EF028F"/>
    <w:rsid w:val="00EF1C27"/>
    <w:rsid w:val="00EF39DE"/>
    <w:rsid w:val="00EF3BDE"/>
    <w:rsid w:val="00EF5532"/>
    <w:rsid w:val="00EF6567"/>
    <w:rsid w:val="00EF658F"/>
    <w:rsid w:val="00EF6997"/>
    <w:rsid w:val="00EF6A75"/>
    <w:rsid w:val="00F0046C"/>
    <w:rsid w:val="00F02973"/>
    <w:rsid w:val="00F02EFE"/>
    <w:rsid w:val="00F03441"/>
    <w:rsid w:val="00F0412A"/>
    <w:rsid w:val="00F079FE"/>
    <w:rsid w:val="00F10EE1"/>
    <w:rsid w:val="00F1596F"/>
    <w:rsid w:val="00F15AB9"/>
    <w:rsid w:val="00F161A3"/>
    <w:rsid w:val="00F165BE"/>
    <w:rsid w:val="00F16994"/>
    <w:rsid w:val="00F176E9"/>
    <w:rsid w:val="00F2032B"/>
    <w:rsid w:val="00F2084A"/>
    <w:rsid w:val="00F209C1"/>
    <w:rsid w:val="00F21799"/>
    <w:rsid w:val="00F23184"/>
    <w:rsid w:val="00F24215"/>
    <w:rsid w:val="00F244F7"/>
    <w:rsid w:val="00F2722E"/>
    <w:rsid w:val="00F27A1D"/>
    <w:rsid w:val="00F32953"/>
    <w:rsid w:val="00F33017"/>
    <w:rsid w:val="00F33C91"/>
    <w:rsid w:val="00F35FF3"/>
    <w:rsid w:val="00F365A0"/>
    <w:rsid w:val="00F3673F"/>
    <w:rsid w:val="00F379D1"/>
    <w:rsid w:val="00F37B5A"/>
    <w:rsid w:val="00F40576"/>
    <w:rsid w:val="00F405EE"/>
    <w:rsid w:val="00F41219"/>
    <w:rsid w:val="00F42AE4"/>
    <w:rsid w:val="00F437D8"/>
    <w:rsid w:val="00F4539B"/>
    <w:rsid w:val="00F455A9"/>
    <w:rsid w:val="00F47CFA"/>
    <w:rsid w:val="00F55705"/>
    <w:rsid w:val="00F55AFD"/>
    <w:rsid w:val="00F560AE"/>
    <w:rsid w:val="00F60897"/>
    <w:rsid w:val="00F60AC8"/>
    <w:rsid w:val="00F63D06"/>
    <w:rsid w:val="00F64742"/>
    <w:rsid w:val="00F649A5"/>
    <w:rsid w:val="00F64C3B"/>
    <w:rsid w:val="00F6557D"/>
    <w:rsid w:val="00F72358"/>
    <w:rsid w:val="00F7420F"/>
    <w:rsid w:val="00F7614E"/>
    <w:rsid w:val="00F80AB5"/>
    <w:rsid w:val="00F81A41"/>
    <w:rsid w:val="00F81E82"/>
    <w:rsid w:val="00F849D1"/>
    <w:rsid w:val="00F86A00"/>
    <w:rsid w:val="00F917E7"/>
    <w:rsid w:val="00F919F1"/>
    <w:rsid w:val="00F93B12"/>
    <w:rsid w:val="00F93EF1"/>
    <w:rsid w:val="00F948FA"/>
    <w:rsid w:val="00F94CBC"/>
    <w:rsid w:val="00F958EF"/>
    <w:rsid w:val="00F95DA5"/>
    <w:rsid w:val="00F96C59"/>
    <w:rsid w:val="00F96F71"/>
    <w:rsid w:val="00F97AC5"/>
    <w:rsid w:val="00F97D24"/>
    <w:rsid w:val="00FA0009"/>
    <w:rsid w:val="00FA2375"/>
    <w:rsid w:val="00FA263C"/>
    <w:rsid w:val="00FA282B"/>
    <w:rsid w:val="00FA2949"/>
    <w:rsid w:val="00FA416B"/>
    <w:rsid w:val="00FA5CA4"/>
    <w:rsid w:val="00FA69A2"/>
    <w:rsid w:val="00FB1287"/>
    <w:rsid w:val="00FB18F9"/>
    <w:rsid w:val="00FB2D90"/>
    <w:rsid w:val="00FB44CD"/>
    <w:rsid w:val="00FB47CF"/>
    <w:rsid w:val="00FB48D8"/>
    <w:rsid w:val="00FB76F8"/>
    <w:rsid w:val="00FC0F0F"/>
    <w:rsid w:val="00FC2925"/>
    <w:rsid w:val="00FC2A22"/>
    <w:rsid w:val="00FC4596"/>
    <w:rsid w:val="00FC5C2C"/>
    <w:rsid w:val="00FC5D9E"/>
    <w:rsid w:val="00FC6F5A"/>
    <w:rsid w:val="00FC7AF0"/>
    <w:rsid w:val="00FC7B70"/>
    <w:rsid w:val="00FC7D5A"/>
    <w:rsid w:val="00FD2444"/>
    <w:rsid w:val="00FD5A6D"/>
    <w:rsid w:val="00FD6599"/>
    <w:rsid w:val="00FD69CB"/>
    <w:rsid w:val="00FD6A2B"/>
    <w:rsid w:val="00FE0F2B"/>
    <w:rsid w:val="00FE3820"/>
    <w:rsid w:val="00FE46C1"/>
    <w:rsid w:val="00FE53C2"/>
    <w:rsid w:val="00FE59FE"/>
    <w:rsid w:val="00FE628F"/>
    <w:rsid w:val="00FE69BA"/>
    <w:rsid w:val="00FF2126"/>
    <w:rsid w:val="00FF2D57"/>
    <w:rsid w:val="00FF34A2"/>
    <w:rsid w:val="00FF38E1"/>
    <w:rsid w:val="00FF66A9"/>
    <w:rsid w:val="00FF6B15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F2F1B-4B90-4D69-9888-7B03FE9D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0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0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8118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E4355"/>
    <w:pPr>
      <w:ind w:leftChars="200" w:left="480"/>
    </w:pPr>
  </w:style>
  <w:style w:type="character" w:customStyle="1" w:styleId="st1">
    <w:name w:val="st1"/>
    <w:basedOn w:val="a0"/>
    <w:rsid w:val="002A3FB8"/>
  </w:style>
  <w:style w:type="table" w:styleId="ab">
    <w:name w:val="Table Grid"/>
    <w:basedOn w:val="a1"/>
    <w:uiPriority w:val="59"/>
    <w:rsid w:val="0067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data1">
    <w:name w:val="newsdata1"/>
    <w:basedOn w:val="a0"/>
    <w:rsid w:val="00E22CAA"/>
    <w:rPr>
      <w:color w:val="000000"/>
    </w:rPr>
  </w:style>
  <w:style w:type="paragraph" w:customStyle="1" w:styleId="Default">
    <w:name w:val="Default"/>
    <w:rsid w:val="002F434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B036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368D"/>
  </w:style>
  <w:style w:type="character" w:customStyle="1" w:styleId="ae">
    <w:name w:val="註解文字 字元"/>
    <w:basedOn w:val="a0"/>
    <w:link w:val="ad"/>
    <w:uiPriority w:val="99"/>
    <w:semiHidden/>
    <w:rsid w:val="00B0368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68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03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2DAA-F874-4B66-ADEF-3B32336C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陳秀芳</dc:creator>
  <cp:lastModifiedBy>黃明莉</cp:lastModifiedBy>
  <cp:revision>29</cp:revision>
  <cp:lastPrinted>2019-05-31T05:38:00Z</cp:lastPrinted>
  <dcterms:created xsi:type="dcterms:W3CDTF">2019-06-17T00:53:00Z</dcterms:created>
  <dcterms:modified xsi:type="dcterms:W3CDTF">2019-08-13T03:35:00Z</dcterms:modified>
</cp:coreProperties>
</file>