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59" w:rsidRPr="00C93E88" w:rsidRDefault="001424AF" w:rsidP="00A23459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-333375</wp:posOffset>
                </wp:positionV>
                <wp:extent cx="1285875" cy="3810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4AF" w:rsidRPr="001424AF" w:rsidRDefault="001424AF" w:rsidP="001424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1424A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網頁公告內容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left:0;text-align:left;margin-left:318pt;margin-top:-26.25pt;width:101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" filled="f" strokecolor="black [3213]" strokeweight="1pt">
                <v:textbox>
                  <w:txbxContent>
                    <w:p w:rsidR="001424AF" w:rsidRPr="001424AF" w:rsidRDefault="001424AF" w:rsidP="001424A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1424A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網頁公告內容</w:t>
                      </w:r>
                    </w:p>
                  </w:txbxContent>
                </v:textbox>
              </v:rect>
            </w:pict>
          </mc:Fallback>
        </mc:AlternateContent>
      </w:r>
      <w:r w:rsidR="00A23459" w:rsidRPr="00C93E88">
        <w:rPr>
          <w:rFonts w:ascii="標楷體" w:eastAsia="標楷體" w:hAnsi="標楷體" w:hint="eastAsia"/>
          <w:b/>
          <w:color w:val="000000" w:themeColor="text1"/>
          <w:sz w:val="32"/>
        </w:rPr>
        <w:t>華泰銀行因應</w:t>
      </w:r>
      <w:r w:rsidR="001F1C70" w:rsidRPr="00C93E88">
        <w:rPr>
          <w:rFonts w:ascii="標楷體" w:eastAsia="標楷體" w:hAnsi="標楷體" w:hint="eastAsia"/>
          <w:b/>
          <w:color w:val="000000" w:themeColor="text1"/>
          <w:sz w:val="32"/>
        </w:rPr>
        <w:t>新冠</w:t>
      </w:r>
      <w:r w:rsidR="00A23459" w:rsidRPr="00C93E88">
        <w:rPr>
          <w:rFonts w:ascii="標楷體" w:eastAsia="標楷體" w:hAnsi="標楷體" w:hint="eastAsia"/>
          <w:b/>
          <w:color w:val="000000" w:themeColor="text1"/>
          <w:sz w:val="32"/>
        </w:rPr>
        <w:t>肺炎受災個人及企業紓困方案</w:t>
      </w:r>
    </w:p>
    <w:p w:rsidR="00A23459" w:rsidRPr="00C93E88" w:rsidRDefault="00A23459" w:rsidP="00CE4199">
      <w:pPr>
        <w:spacing w:line="360" w:lineRule="exact"/>
        <w:rPr>
          <w:rFonts w:ascii="標楷體" w:eastAsia="標楷體" w:hAnsi="標楷體"/>
          <w:color w:val="000000" w:themeColor="text1"/>
          <w:sz w:val="28"/>
        </w:rPr>
      </w:pPr>
      <w:r w:rsidRPr="00C93E88">
        <w:rPr>
          <w:rFonts w:ascii="標楷體" w:eastAsia="標楷體" w:hAnsi="標楷體" w:hint="eastAsia"/>
          <w:color w:val="000000" w:themeColor="text1"/>
        </w:rPr>
        <w:t xml:space="preserve">　　</w:t>
      </w:r>
      <w:r w:rsidRPr="00C93E88">
        <w:rPr>
          <w:rFonts w:ascii="標楷體" w:eastAsia="標楷體" w:hAnsi="標楷體" w:hint="eastAsia"/>
          <w:color w:val="000000" w:themeColor="text1"/>
          <w:sz w:val="28"/>
        </w:rPr>
        <w:t>為協助COVID-19(</w:t>
      </w:r>
      <w:r w:rsidR="001F1C70" w:rsidRPr="00C93E88">
        <w:rPr>
          <w:rFonts w:ascii="標楷體" w:eastAsia="標楷體" w:hAnsi="標楷體" w:hint="eastAsia"/>
          <w:color w:val="000000" w:themeColor="text1"/>
          <w:sz w:val="28"/>
        </w:rPr>
        <w:t>新冠</w:t>
      </w:r>
      <w:r w:rsidRPr="00C93E88">
        <w:rPr>
          <w:rFonts w:ascii="標楷體" w:eastAsia="標楷體" w:hAnsi="標楷體" w:hint="eastAsia"/>
          <w:color w:val="000000" w:themeColor="text1"/>
          <w:sz w:val="28"/>
        </w:rPr>
        <w:t>肺炎)受災個人及企業紓解短期內還款或繳息困境，自即日起本行客戶得申請辦理展延還款或繳息，相關方</w:t>
      </w:r>
      <w:bookmarkStart w:id="0" w:name="_GoBack"/>
      <w:bookmarkEnd w:id="0"/>
      <w:r w:rsidRPr="00C93E88">
        <w:rPr>
          <w:rFonts w:ascii="標楷體" w:eastAsia="標楷體" w:hAnsi="標楷體" w:hint="eastAsia"/>
          <w:color w:val="000000" w:themeColor="text1"/>
          <w:sz w:val="28"/>
        </w:rPr>
        <w:t>案如下：</w:t>
      </w:r>
    </w:p>
    <w:p w:rsidR="00A23459" w:rsidRPr="00C93E88" w:rsidRDefault="00A23459" w:rsidP="00CE4199">
      <w:pPr>
        <w:spacing w:line="360" w:lineRule="exact"/>
        <w:rPr>
          <w:rFonts w:ascii="標楷體" w:eastAsia="標楷體" w:hAnsi="標楷體"/>
          <w:color w:val="000000" w:themeColor="text1"/>
          <w:sz w:val="28"/>
        </w:rPr>
      </w:pPr>
    </w:p>
    <w:p w:rsidR="00A23459" w:rsidRPr="00C93E88" w:rsidRDefault="00A23459" w:rsidP="00CE4199">
      <w:pPr>
        <w:pStyle w:val="a7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</w:rPr>
      </w:pPr>
      <w:r w:rsidRPr="00C93E88">
        <w:rPr>
          <w:rFonts w:ascii="標楷體" w:eastAsia="標楷體" w:hAnsi="標楷體" w:hint="eastAsia"/>
          <w:b/>
          <w:color w:val="000000" w:themeColor="text1"/>
          <w:sz w:val="28"/>
        </w:rPr>
        <w:t>信用卡客戶</w:t>
      </w:r>
      <w:r w:rsidRPr="00C93E88">
        <w:rPr>
          <w:rFonts w:ascii="標楷體" w:eastAsia="標楷體" w:hAnsi="標楷體" w:hint="eastAsia"/>
          <w:color w:val="000000" w:themeColor="text1"/>
          <w:sz w:val="28"/>
        </w:rPr>
        <w:t>受疫情影響還款有困難者，凡符合下列條件，得以電話通知客服中心，卡費可視情況延繳3至6個月，申辦期限至</w:t>
      </w:r>
      <w:r w:rsidRPr="00C93E88">
        <w:rPr>
          <w:rFonts w:ascii="標楷體" w:eastAsia="標楷體" w:hAnsi="標楷體" w:hint="eastAsia"/>
          <w:color w:val="FF0000"/>
          <w:sz w:val="28"/>
          <w:u w:val="single"/>
        </w:rPr>
        <w:t>1</w:t>
      </w:r>
      <w:r w:rsidR="00C93E88" w:rsidRPr="00C93E88">
        <w:rPr>
          <w:rFonts w:ascii="標楷體" w:eastAsia="標楷體" w:hAnsi="標楷體"/>
          <w:color w:val="FF0000"/>
          <w:sz w:val="28"/>
          <w:u w:val="single"/>
        </w:rPr>
        <w:t>10</w:t>
      </w:r>
      <w:r w:rsidRPr="00C93E88">
        <w:rPr>
          <w:rFonts w:ascii="標楷體" w:eastAsia="標楷體" w:hAnsi="標楷體" w:hint="eastAsia"/>
          <w:color w:val="FF0000"/>
          <w:sz w:val="28"/>
          <w:u w:val="single"/>
        </w:rPr>
        <w:t>年</w:t>
      </w:r>
      <w:r w:rsidR="00C93E88" w:rsidRPr="00C93E88">
        <w:rPr>
          <w:rFonts w:ascii="標楷體" w:eastAsia="標楷體" w:hAnsi="標楷體" w:hint="eastAsia"/>
          <w:color w:val="FF0000"/>
          <w:sz w:val="28"/>
          <w:u w:val="single"/>
        </w:rPr>
        <w:t>06</w:t>
      </w:r>
      <w:r w:rsidRPr="00C93E88">
        <w:rPr>
          <w:rFonts w:ascii="標楷體" w:eastAsia="標楷體" w:hAnsi="標楷體" w:hint="eastAsia"/>
          <w:color w:val="FF0000"/>
          <w:sz w:val="28"/>
          <w:u w:val="single"/>
        </w:rPr>
        <w:t>月3</w:t>
      </w:r>
      <w:r w:rsidR="00C93E88" w:rsidRPr="00C93E88">
        <w:rPr>
          <w:rFonts w:ascii="標楷體" w:eastAsia="標楷體" w:hAnsi="標楷體"/>
          <w:color w:val="FF0000"/>
          <w:sz w:val="28"/>
          <w:u w:val="single"/>
        </w:rPr>
        <w:t>0</w:t>
      </w:r>
      <w:r w:rsidRPr="00C93E88">
        <w:rPr>
          <w:rFonts w:ascii="標楷體" w:eastAsia="標楷體" w:hAnsi="標楷體" w:hint="eastAsia"/>
          <w:color w:val="FF0000"/>
          <w:sz w:val="28"/>
          <w:u w:val="single"/>
        </w:rPr>
        <w:t>日</w:t>
      </w:r>
      <w:r w:rsidR="00C93E88">
        <w:rPr>
          <w:rFonts w:ascii="標楷體" w:eastAsia="標楷體" w:hAnsi="標楷體" w:hint="eastAsia"/>
          <w:color w:val="FF0000"/>
          <w:sz w:val="28"/>
          <w:u w:val="single"/>
        </w:rPr>
        <w:t>止</w:t>
      </w:r>
      <w:r w:rsidRPr="00C93E88">
        <w:rPr>
          <w:rFonts w:ascii="標楷體" w:eastAsia="標楷體" w:hAnsi="標楷體" w:hint="eastAsia"/>
          <w:color w:val="000000" w:themeColor="text1"/>
          <w:sz w:val="28"/>
        </w:rPr>
        <w:t>，緩繳期間免收違約金及循環利息。</w:t>
      </w:r>
    </w:p>
    <w:p w:rsidR="001C04D2" w:rsidRPr="00C93E88" w:rsidRDefault="001C04D2" w:rsidP="001C04D2">
      <w:pPr>
        <w:pStyle w:val="a7"/>
        <w:numPr>
          <w:ilvl w:val="1"/>
          <w:numId w:val="1"/>
        </w:numPr>
        <w:spacing w:line="36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</w:rPr>
      </w:pPr>
      <w:r w:rsidRPr="00C93E88">
        <w:rPr>
          <w:rFonts w:ascii="標楷體" w:eastAsia="標楷體" w:hAnsi="標楷體" w:hint="eastAsia"/>
          <w:color w:val="000000" w:themeColor="text1"/>
          <w:sz w:val="28"/>
        </w:rPr>
        <w:t>受疫情影響還款及繳息有困難者(如：非自願性失業、無薪假、營業受影響或其他特殊情況等)</w:t>
      </w:r>
    </w:p>
    <w:p w:rsidR="001C04D2" w:rsidRPr="00C93E88" w:rsidRDefault="001C04D2" w:rsidP="001C04D2">
      <w:pPr>
        <w:pStyle w:val="a7"/>
        <w:numPr>
          <w:ilvl w:val="1"/>
          <w:numId w:val="1"/>
        </w:numPr>
        <w:spacing w:line="36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</w:rPr>
      </w:pPr>
      <w:r w:rsidRPr="00C93E88">
        <w:rPr>
          <w:rFonts w:ascii="標楷體" w:eastAsia="標楷體" w:hAnsi="標楷體" w:hint="eastAsia"/>
          <w:color w:val="000000" w:themeColor="text1"/>
          <w:sz w:val="28"/>
        </w:rPr>
        <w:t>可證明受疫情影響之文件(亦得由信用卡戶自行填寫受疫情影響之說明書取代)</w:t>
      </w:r>
    </w:p>
    <w:p w:rsidR="00A23459" w:rsidRPr="00C93E88" w:rsidRDefault="00A23459" w:rsidP="00CE4199">
      <w:pPr>
        <w:pStyle w:val="a7"/>
        <w:spacing w:line="360" w:lineRule="exact"/>
        <w:ind w:leftChars="0" w:left="1440"/>
        <w:rPr>
          <w:rFonts w:ascii="標楷體" w:eastAsia="標楷體" w:hAnsi="標楷體"/>
          <w:color w:val="000000" w:themeColor="text1"/>
          <w:sz w:val="28"/>
        </w:rPr>
      </w:pPr>
    </w:p>
    <w:p w:rsidR="00A23459" w:rsidRPr="00C93E88" w:rsidRDefault="00A23459" w:rsidP="00CE4199">
      <w:pPr>
        <w:pStyle w:val="a7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</w:rPr>
      </w:pPr>
      <w:r w:rsidRPr="00C93E88">
        <w:rPr>
          <w:rFonts w:ascii="標楷體" w:eastAsia="標楷體" w:hAnsi="標楷體" w:hint="eastAsia"/>
          <w:b/>
          <w:color w:val="000000" w:themeColor="text1"/>
          <w:sz w:val="28"/>
        </w:rPr>
        <w:t>個人授信戶</w:t>
      </w:r>
      <w:r w:rsidRPr="00C93E88">
        <w:rPr>
          <w:rFonts w:ascii="標楷體" w:eastAsia="標楷體" w:hAnsi="標楷體" w:hint="eastAsia"/>
          <w:color w:val="000000" w:themeColor="text1"/>
          <w:sz w:val="28"/>
        </w:rPr>
        <w:t>之貸款短期內不克前來銀行辦理還款或繳息，符合下列條件者，即日起得以電話通知往來分行，並傳送證明文件影像檔，得申請展延期限最長3~6個月，</w:t>
      </w:r>
      <w:r w:rsidR="00C93E88" w:rsidRPr="00C93E88">
        <w:rPr>
          <w:rFonts w:ascii="標楷體" w:eastAsia="標楷體" w:hAnsi="標楷體" w:hint="eastAsia"/>
          <w:color w:val="FF0000"/>
          <w:sz w:val="28"/>
          <w:u w:val="single"/>
        </w:rPr>
        <w:t>申辦期限至1</w:t>
      </w:r>
      <w:r w:rsidR="00C93E88" w:rsidRPr="00C93E88">
        <w:rPr>
          <w:rFonts w:ascii="標楷體" w:eastAsia="標楷體" w:hAnsi="標楷體"/>
          <w:color w:val="FF0000"/>
          <w:sz w:val="28"/>
          <w:u w:val="single"/>
        </w:rPr>
        <w:t>10</w:t>
      </w:r>
      <w:r w:rsidR="00C93E88" w:rsidRPr="00C93E88">
        <w:rPr>
          <w:rFonts w:ascii="標楷體" w:eastAsia="標楷體" w:hAnsi="標楷體" w:hint="eastAsia"/>
          <w:color w:val="FF0000"/>
          <w:sz w:val="28"/>
          <w:u w:val="single"/>
        </w:rPr>
        <w:t>年06月3</w:t>
      </w:r>
      <w:r w:rsidR="00C93E88" w:rsidRPr="00C93E88">
        <w:rPr>
          <w:rFonts w:ascii="標楷體" w:eastAsia="標楷體" w:hAnsi="標楷體"/>
          <w:color w:val="FF0000"/>
          <w:sz w:val="28"/>
          <w:u w:val="single"/>
        </w:rPr>
        <w:t>0</w:t>
      </w:r>
      <w:r w:rsidR="00C93E88" w:rsidRPr="00C93E88">
        <w:rPr>
          <w:rFonts w:ascii="標楷體" w:eastAsia="標楷體" w:hAnsi="標楷體" w:hint="eastAsia"/>
          <w:color w:val="FF0000"/>
          <w:sz w:val="28"/>
          <w:u w:val="single"/>
        </w:rPr>
        <w:t>日</w:t>
      </w:r>
      <w:r w:rsidR="00C93E88">
        <w:rPr>
          <w:rFonts w:ascii="標楷體" w:eastAsia="標楷體" w:hAnsi="標楷體" w:hint="eastAsia"/>
          <w:color w:val="FF0000"/>
          <w:sz w:val="28"/>
          <w:u w:val="single"/>
        </w:rPr>
        <w:t>止</w:t>
      </w:r>
      <w:r w:rsidR="00C93E88" w:rsidRPr="00C93E88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C93E88">
        <w:rPr>
          <w:rFonts w:ascii="標楷體" w:eastAsia="標楷體" w:hAnsi="標楷體" w:hint="eastAsia"/>
          <w:color w:val="000000" w:themeColor="text1"/>
          <w:sz w:val="28"/>
        </w:rPr>
        <w:t>暫免還款及繳息，並免收逾期利息及違約金，但仍須在展延期限屆滿前來償還累積應繳未繳之本息</w:t>
      </w:r>
      <w:r w:rsidRPr="00C93E88">
        <w:rPr>
          <w:rFonts w:ascii="標楷體" w:eastAsia="標楷體" w:hAnsi="標楷體" w:hint="eastAsia"/>
          <w:b/>
          <w:color w:val="000000" w:themeColor="text1"/>
          <w:sz w:val="28"/>
        </w:rPr>
        <w:t>。</w:t>
      </w:r>
    </w:p>
    <w:p w:rsidR="00007C28" w:rsidRPr="00C93E88" w:rsidRDefault="00007C28" w:rsidP="00CE4199">
      <w:pPr>
        <w:pStyle w:val="a7"/>
        <w:numPr>
          <w:ilvl w:val="1"/>
          <w:numId w:val="1"/>
        </w:numPr>
        <w:spacing w:line="36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</w:rPr>
      </w:pPr>
      <w:r w:rsidRPr="00C93E88">
        <w:rPr>
          <w:rFonts w:ascii="標楷體" w:eastAsia="標楷體" w:hAnsi="標楷體" w:hint="eastAsia"/>
          <w:color w:val="000000" w:themeColor="text1"/>
          <w:sz w:val="28"/>
        </w:rPr>
        <w:t>受疫情影響還款及繳息有困難者(如：非自願性失業、無薪假、營業受影響或其他特殊情況等)</w:t>
      </w:r>
    </w:p>
    <w:p w:rsidR="00A23459" w:rsidRPr="00C93E88" w:rsidRDefault="00A23459" w:rsidP="00CE4199">
      <w:pPr>
        <w:pStyle w:val="a7"/>
        <w:numPr>
          <w:ilvl w:val="1"/>
          <w:numId w:val="1"/>
        </w:numPr>
        <w:spacing w:line="36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</w:rPr>
      </w:pPr>
      <w:r w:rsidRPr="00C93E88">
        <w:rPr>
          <w:rFonts w:ascii="標楷體" w:eastAsia="標楷體" w:hAnsi="標楷體" w:hint="eastAsia"/>
          <w:color w:val="000000" w:themeColor="text1"/>
          <w:sz w:val="28"/>
        </w:rPr>
        <w:t>可證明受疫情影響之文件(亦得由貸款戶自行填寫受疫情影響之說明書取代)</w:t>
      </w:r>
    </w:p>
    <w:p w:rsidR="00A23459" w:rsidRPr="00C93E88" w:rsidRDefault="00A23459" w:rsidP="00CE4199">
      <w:pPr>
        <w:pStyle w:val="a7"/>
        <w:spacing w:line="360" w:lineRule="exact"/>
        <w:ind w:leftChars="0" w:left="960"/>
        <w:rPr>
          <w:rFonts w:ascii="標楷體" w:eastAsia="標楷體" w:hAnsi="標楷體"/>
          <w:color w:val="000000" w:themeColor="text1"/>
          <w:sz w:val="28"/>
        </w:rPr>
      </w:pPr>
    </w:p>
    <w:p w:rsidR="00A23459" w:rsidRPr="00C93E88" w:rsidRDefault="00A23459" w:rsidP="00CE4199">
      <w:pPr>
        <w:pStyle w:val="a7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</w:rPr>
      </w:pPr>
      <w:r w:rsidRPr="00C93E88">
        <w:rPr>
          <w:rFonts w:ascii="標楷體" w:eastAsia="標楷體" w:hAnsi="標楷體" w:hint="eastAsia"/>
          <w:b/>
          <w:color w:val="000000" w:themeColor="text1"/>
          <w:sz w:val="28"/>
        </w:rPr>
        <w:t>企業授信戶</w:t>
      </w:r>
      <w:r w:rsidRPr="00C93E88">
        <w:rPr>
          <w:rFonts w:ascii="標楷體" w:eastAsia="標楷體" w:hAnsi="標楷體" w:hint="eastAsia"/>
          <w:color w:val="000000" w:themeColor="text1"/>
          <w:sz w:val="28"/>
        </w:rPr>
        <w:t>因負責人或重要成員遭受疫情影響，致短期內無法指示公司人員辦理銀行借款之還款或繳息，比照提供前項個人證明文件或由本行訪查屬實者，經洽本行核准，得比照個人貸款展延方式，辦理暫免還款及繳息，並維持正常授信往來。</w:t>
      </w:r>
    </w:p>
    <w:p w:rsidR="00A23459" w:rsidRPr="00C93E88" w:rsidRDefault="00A23459" w:rsidP="00CE4199">
      <w:pPr>
        <w:pStyle w:val="a7"/>
        <w:spacing w:line="36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</w:p>
    <w:p w:rsidR="00A23459" w:rsidRPr="00C93E88" w:rsidRDefault="00A23459" w:rsidP="00CE4199">
      <w:pPr>
        <w:pStyle w:val="a7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</w:rPr>
      </w:pPr>
      <w:r w:rsidRPr="00C93E88">
        <w:rPr>
          <w:rFonts w:ascii="標楷體" w:eastAsia="標楷體" w:hAnsi="標楷體" w:hint="eastAsia"/>
          <w:b/>
          <w:color w:val="000000" w:themeColor="text1"/>
          <w:sz w:val="28"/>
        </w:rPr>
        <w:t>其他特殊個案</w:t>
      </w:r>
      <w:r w:rsidRPr="00C93E88">
        <w:rPr>
          <w:rFonts w:ascii="標楷體" w:eastAsia="標楷體" w:hAnsi="標楷體" w:hint="eastAsia"/>
          <w:color w:val="000000" w:themeColor="text1"/>
          <w:sz w:val="28"/>
        </w:rPr>
        <w:t>紓困，可向分行申請並經總行核准同意後辦理。</w:t>
      </w:r>
    </w:p>
    <w:p w:rsidR="00A23459" w:rsidRPr="00C93E88" w:rsidRDefault="00A23459" w:rsidP="00CE4199">
      <w:pPr>
        <w:pStyle w:val="a7"/>
        <w:spacing w:line="360" w:lineRule="exact"/>
        <w:ind w:leftChars="0" w:left="567"/>
        <w:rPr>
          <w:rFonts w:ascii="標楷體" w:eastAsia="標楷體" w:hAnsi="標楷體"/>
          <w:color w:val="000000" w:themeColor="text1"/>
          <w:sz w:val="28"/>
        </w:rPr>
      </w:pPr>
    </w:p>
    <w:p w:rsidR="00CD0F97" w:rsidRPr="00C93E88" w:rsidRDefault="00A23459" w:rsidP="00CE4199">
      <w:pPr>
        <w:pStyle w:val="a7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</w:rPr>
      </w:pPr>
      <w:r w:rsidRPr="00C93E88">
        <w:rPr>
          <w:rFonts w:ascii="標楷體" w:eastAsia="標楷體" w:hAnsi="標楷體" w:hint="eastAsia"/>
          <w:color w:val="000000" w:themeColor="text1"/>
          <w:sz w:val="28"/>
        </w:rPr>
        <w:t>請注意個人及企業授信戶遭受疫情影響時，如已有不良債信、票信情形者(如已列報逾期放款、票信公告拒往...等)，恕不接受申請。</w:t>
      </w:r>
    </w:p>
    <w:sectPr w:rsidR="00CD0F97" w:rsidRPr="00C93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3C" w:rsidRDefault="00BB5D3C" w:rsidP="00A23459">
      <w:r>
        <w:separator/>
      </w:r>
    </w:p>
  </w:endnote>
  <w:endnote w:type="continuationSeparator" w:id="0">
    <w:p w:rsidR="00BB5D3C" w:rsidRDefault="00BB5D3C" w:rsidP="00A2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3C" w:rsidRDefault="00BB5D3C" w:rsidP="00A23459">
      <w:r>
        <w:separator/>
      </w:r>
    </w:p>
  </w:footnote>
  <w:footnote w:type="continuationSeparator" w:id="0">
    <w:p w:rsidR="00BB5D3C" w:rsidRDefault="00BB5D3C" w:rsidP="00A2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5AF0"/>
    <w:multiLevelType w:val="hybridMultilevel"/>
    <w:tmpl w:val="312842C2"/>
    <w:lvl w:ilvl="0" w:tplc="7D8601A2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DFA8C5D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740FFA"/>
    <w:multiLevelType w:val="hybridMultilevel"/>
    <w:tmpl w:val="69F45330"/>
    <w:lvl w:ilvl="0" w:tplc="4296C61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CB"/>
    <w:rsid w:val="00007C28"/>
    <w:rsid w:val="001424AF"/>
    <w:rsid w:val="001C04D2"/>
    <w:rsid w:val="001F1C70"/>
    <w:rsid w:val="002F43C7"/>
    <w:rsid w:val="003A5425"/>
    <w:rsid w:val="006D3F21"/>
    <w:rsid w:val="008047CB"/>
    <w:rsid w:val="00847476"/>
    <w:rsid w:val="00975E7A"/>
    <w:rsid w:val="00A23459"/>
    <w:rsid w:val="00A84183"/>
    <w:rsid w:val="00B95049"/>
    <w:rsid w:val="00BB5D3C"/>
    <w:rsid w:val="00C61490"/>
    <w:rsid w:val="00C93E88"/>
    <w:rsid w:val="00CD0F97"/>
    <w:rsid w:val="00CD1BF6"/>
    <w:rsid w:val="00CE4199"/>
    <w:rsid w:val="00CF6AED"/>
    <w:rsid w:val="00D70DE9"/>
    <w:rsid w:val="00D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863FD"/>
  <w15:chartTrackingRefBased/>
  <w15:docId w15:val="{83AA419C-D2FE-4282-B28E-1E1EC2F2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34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3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3459"/>
    <w:rPr>
      <w:sz w:val="20"/>
      <w:szCs w:val="20"/>
    </w:rPr>
  </w:style>
  <w:style w:type="paragraph" w:styleId="a7">
    <w:name w:val="List Paragraph"/>
    <w:basedOn w:val="a"/>
    <w:uiPriority w:val="34"/>
    <w:qFormat/>
    <w:rsid w:val="00A2345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F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6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5C38-CE84-4772-A2E9-18CF9553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項志倫</dc:creator>
  <cp:keywords/>
  <dc:description/>
  <cp:lastModifiedBy>楊焜斌</cp:lastModifiedBy>
  <cp:revision>7</cp:revision>
  <cp:lastPrinted>2020-06-09T03:58:00Z</cp:lastPrinted>
  <dcterms:created xsi:type="dcterms:W3CDTF">2020-06-15T10:22:00Z</dcterms:created>
  <dcterms:modified xsi:type="dcterms:W3CDTF">2021-01-08T02:53:00Z</dcterms:modified>
</cp:coreProperties>
</file>